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59A05" w14:textId="7FBFD11B" w:rsidR="00BE1666" w:rsidRDefault="00BE1666" w:rsidP="00BE1666">
      <w:pPr>
        <w:pStyle w:val="Header"/>
        <w:ind w:hanging="720"/>
        <w:rPr>
          <w:b/>
          <w:bCs/>
          <w:sz w:val="24"/>
          <w:szCs w:val="24"/>
        </w:rPr>
      </w:pPr>
      <w:r>
        <w:rPr>
          <w:b/>
          <w:bCs/>
          <w:sz w:val="24"/>
          <w:szCs w:val="24"/>
        </w:rPr>
        <w:t>Motivational Interviewing</w:t>
      </w:r>
      <w:r w:rsidR="00AF5508">
        <w:rPr>
          <w:b/>
          <w:bCs/>
          <w:sz w:val="24"/>
          <w:szCs w:val="24"/>
        </w:rPr>
        <w:t xml:space="preserve"> </w:t>
      </w:r>
      <w:proofErr w:type="gramStart"/>
      <w:r w:rsidR="00AF5508">
        <w:rPr>
          <w:b/>
          <w:bCs/>
          <w:sz w:val="24"/>
          <w:szCs w:val="24"/>
        </w:rPr>
        <w:t>In</w:t>
      </w:r>
      <w:proofErr w:type="gramEnd"/>
      <w:r w:rsidR="00AF5508">
        <w:rPr>
          <w:b/>
          <w:bCs/>
          <w:sz w:val="24"/>
          <w:szCs w:val="24"/>
        </w:rPr>
        <w:t xml:space="preserve"> Supervision &amp; Coaching</w:t>
      </w:r>
    </w:p>
    <w:p w14:paraId="162BF3EF" w14:textId="11122624" w:rsidR="00BE1666" w:rsidRPr="00BE1666" w:rsidRDefault="00BE1666" w:rsidP="00BE1666">
      <w:pPr>
        <w:pStyle w:val="Header"/>
        <w:ind w:hanging="720"/>
        <w:rPr>
          <w:b/>
          <w:bCs/>
          <w:sz w:val="24"/>
          <w:szCs w:val="24"/>
        </w:rPr>
      </w:pPr>
      <w:r>
        <w:rPr>
          <w:b/>
          <w:bCs/>
          <w:sz w:val="24"/>
          <w:szCs w:val="24"/>
        </w:rPr>
        <w:t>Lesson</w:t>
      </w:r>
      <w:r w:rsidRPr="00BE1666">
        <w:rPr>
          <w:b/>
          <w:bCs/>
          <w:sz w:val="24"/>
          <w:szCs w:val="24"/>
        </w:rPr>
        <w:t xml:space="preserve"> </w:t>
      </w:r>
      <w:r w:rsidR="00AF5508">
        <w:rPr>
          <w:b/>
          <w:bCs/>
          <w:sz w:val="24"/>
          <w:szCs w:val="24"/>
        </w:rPr>
        <w:t>2</w:t>
      </w:r>
      <w:r>
        <w:rPr>
          <w:b/>
          <w:bCs/>
          <w:sz w:val="24"/>
          <w:szCs w:val="24"/>
        </w:rPr>
        <w:t xml:space="preserve">: </w:t>
      </w:r>
      <w:r w:rsidR="00AF5508">
        <w:rPr>
          <w:b/>
          <w:bCs/>
          <w:sz w:val="24"/>
          <w:szCs w:val="24"/>
        </w:rPr>
        <w:t>Giving MI Adherent Written Feedback</w:t>
      </w:r>
      <w:r>
        <w:rPr>
          <w:b/>
          <w:bCs/>
          <w:sz w:val="24"/>
          <w:szCs w:val="24"/>
        </w:rPr>
        <w:t xml:space="preserve"> </w:t>
      </w:r>
    </w:p>
    <w:p w14:paraId="2F39CBE7" w14:textId="694C2A2E" w:rsidR="00BE1666" w:rsidRPr="00BE1666" w:rsidRDefault="00BE1666" w:rsidP="00BE1666">
      <w:pPr>
        <w:pStyle w:val="Header"/>
        <w:ind w:hanging="720"/>
        <w:rPr>
          <w:b/>
          <w:bCs/>
          <w:sz w:val="24"/>
          <w:szCs w:val="24"/>
        </w:rPr>
      </w:pPr>
      <w:r>
        <w:rPr>
          <w:b/>
          <w:bCs/>
          <w:sz w:val="24"/>
          <w:szCs w:val="24"/>
        </w:rPr>
        <w:t xml:space="preserve">Topic: Practice </w:t>
      </w:r>
      <w:r w:rsidR="00AF5508">
        <w:rPr>
          <w:b/>
          <w:bCs/>
          <w:sz w:val="24"/>
          <w:szCs w:val="24"/>
        </w:rPr>
        <w:t>Giving Mi Adherent Written Feedback</w:t>
      </w:r>
    </w:p>
    <w:p w14:paraId="2BB6F68D" w14:textId="3812C79D" w:rsidR="00425CAF" w:rsidRDefault="00425CAF" w:rsidP="00DA3694">
      <w:pPr>
        <w:spacing w:line="240" w:lineRule="auto"/>
      </w:pPr>
    </w:p>
    <w:p w14:paraId="39882AF9" w14:textId="77777777" w:rsidR="00AF5508" w:rsidRDefault="00AF5508" w:rsidP="00AF5508">
      <w:r>
        <w:t xml:space="preserve">This week we are going to start working on coding and giving feedback in MI adherent ways. </w:t>
      </w:r>
    </w:p>
    <w:p w14:paraId="242DB41D" w14:textId="089B116B" w:rsidR="00AF5508" w:rsidRDefault="00AF5508" w:rsidP="00AF5508">
      <w:r>
        <w:t xml:space="preserve">Before we begin, let’s take a moment to talk about how we give feedback in MI. We do have a format for how we give feedback verbally; we will learn that process for our next session. Today we are going to start with written feedback. Either way, a main goal in giving feedback is to develop confidence. As we know from our MI training and practice, if someone doesn’t feel confident in their abilities, they will likely not try new things. This applies to learning new skills as well! As you go through the process outlined below, keep this in mind. We are not looking to find the areas where a conversation is NOT good. We are looking for areas where the person did well, so that we can build on those strengths. We will help people think about how to grow, but our language about this needs to build confidence, not break people down. </w:t>
      </w:r>
      <w:proofErr w:type="gramStart"/>
      <w:r>
        <w:t>So</w:t>
      </w:r>
      <w:proofErr w:type="gramEnd"/>
      <w:r>
        <w:t xml:space="preserve"> we are looking for areas of strength and growth! We also know that concrete examples are most helpful. </w:t>
      </w:r>
      <w:proofErr w:type="gramStart"/>
      <w:r>
        <w:t>So</w:t>
      </w:r>
      <w:proofErr w:type="gramEnd"/>
      <w:r>
        <w:t xml:space="preserve"> when you are making a suggestion about how someone might try something different, make sure to give a concrete example of how that might be done. Give an exact “quote” of a reflection or open question that might be used AND what effect that skill may have on the conversation. Explaining Why is just important as explaining How! Ok, let’s get started!</w:t>
      </w:r>
    </w:p>
    <w:p w14:paraId="08638AFD" w14:textId="77777777" w:rsidR="00AF5508" w:rsidRDefault="00AF5508" w:rsidP="00AF5508"/>
    <w:p w14:paraId="6DD7C634" w14:textId="77777777" w:rsidR="00AF5508" w:rsidRPr="00AF5508" w:rsidRDefault="00AF5508" w:rsidP="00AF5508">
      <w:pPr>
        <w:pStyle w:val="ListParagraph"/>
        <w:numPr>
          <w:ilvl w:val="0"/>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Read through all instructions before you begin! Then you can go back to move through them step by step. If something doesn’t make sense, feel free to email us at the addresses at the end of the instructions.</w:t>
      </w:r>
    </w:p>
    <w:p w14:paraId="09DB9EDF" w14:textId="2247A9A8" w:rsidR="00AF5508" w:rsidRPr="00AF5508" w:rsidRDefault="00AF5508" w:rsidP="00AF5508">
      <w:pPr>
        <w:pStyle w:val="ListParagraph"/>
        <w:numPr>
          <w:ilvl w:val="0"/>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To start, we would like you to select one recording you have already submitted for coding and received feedback. </w:t>
      </w:r>
      <w:r w:rsidR="00D46F93">
        <w:rPr>
          <w:rFonts w:asciiTheme="minorHAnsi" w:hAnsiTheme="minorHAnsi" w:cstheme="minorHAnsi"/>
          <w:sz w:val="22"/>
          <w:szCs w:val="22"/>
        </w:rPr>
        <w:t xml:space="preserve">(You can use the coding you did for this course!) </w:t>
      </w:r>
      <w:proofErr w:type="gramStart"/>
      <w:r w:rsidRPr="00AF5508">
        <w:rPr>
          <w:rFonts w:asciiTheme="minorHAnsi" w:hAnsiTheme="minorHAnsi" w:cstheme="minorHAnsi"/>
          <w:sz w:val="22"/>
          <w:szCs w:val="22"/>
        </w:rPr>
        <w:t>Don’t</w:t>
      </w:r>
      <w:proofErr w:type="gramEnd"/>
      <w:r w:rsidRPr="00AF5508">
        <w:rPr>
          <w:rFonts w:asciiTheme="minorHAnsi" w:hAnsiTheme="minorHAnsi" w:cstheme="minorHAnsi"/>
          <w:sz w:val="22"/>
          <w:szCs w:val="22"/>
        </w:rPr>
        <w:t xml:space="preserve"> look at the feedback again at this time!</w:t>
      </w:r>
    </w:p>
    <w:p w14:paraId="496A8CBB" w14:textId="5337C46B" w:rsidR="00AF5508" w:rsidRPr="00AF5508" w:rsidRDefault="00AF5508" w:rsidP="00AF5508">
      <w:pPr>
        <w:pStyle w:val="ListParagraph"/>
        <w:numPr>
          <w:ilvl w:val="1"/>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If you no longer have the original recording in your phone, you can check your sent email for when you originally sent it.</w:t>
      </w:r>
      <w:r w:rsidR="00D46F93">
        <w:rPr>
          <w:rFonts w:asciiTheme="minorHAnsi" w:hAnsiTheme="minorHAnsi" w:cstheme="minorHAnsi"/>
          <w:sz w:val="22"/>
          <w:szCs w:val="22"/>
        </w:rPr>
        <w:t xml:space="preserve"> If you cannot locate it, let me know and </w:t>
      </w:r>
      <w:proofErr w:type="gramStart"/>
      <w:r w:rsidR="00D46F93">
        <w:rPr>
          <w:rFonts w:asciiTheme="minorHAnsi" w:hAnsiTheme="minorHAnsi" w:cstheme="minorHAnsi"/>
          <w:sz w:val="22"/>
          <w:szCs w:val="22"/>
        </w:rPr>
        <w:t>I’ll</w:t>
      </w:r>
      <w:proofErr w:type="gramEnd"/>
      <w:r w:rsidR="00D46F93">
        <w:rPr>
          <w:rFonts w:asciiTheme="minorHAnsi" w:hAnsiTheme="minorHAnsi" w:cstheme="minorHAnsi"/>
          <w:sz w:val="22"/>
          <w:szCs w:val="22"/>
        </w:rPr>
        <w:t xml:space="preserve"> see if I can retrieve a copy for you.</w:t>
      </w:r>
    </w:p>
    <w:p w14:paraId="17A5B2DC" w14:textId="77777777" w:rsidR="00AF5508" w:rsidRPr="00AF5508" w:rsidRDefault="00AF5508" w:rsidP="00AF5508">
      <w:pPr>
        <w:pStyle w:val="ListParagraph"/>
        <w:numPr>
          <w:ilvl w:val="0"/>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In the attached pages is a blank MITI coding form. You will listen to your recorded conversation, as if for the first time, and code the conversation and give feedback. </w:t>
      </w:r>
    </w:p>
    <w:p w14:paraId="4ACB5BFE" w14:textId="77777777" w:rsidR="00AF5508" w:rsidRPr="00AF5508" w:rsidRDefault="00AF5508" w:rsidP="00AF5508">
      <w:pPr>
        <w:pStyle w:val="ListParagraph"/>
        <w:numPr>
          <w:ilvl w:val="0"/>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It might be helpful to print out the MITI form if possible.</w:t>
      </w:r>
    </w:p>
    <w:p w14:paraId="7694F058" w14:textId="77777777" w:rsidR="00AF5508" w:rsidRPr="00AF5508" w:rsidRDefault="00AF5508" w:rsidP="00AF5508">
      <w:pPr>
        <w:pStyle w:val="ListParagraph"/>
        <w:numPr>
          <w:ilvl w:val="0"/>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You will listen to the conversation at least twice.</w:t>
      </w:r>
    </w:p>
    <w:p w14:paraId="4AD54E56" w14:textId="2A7123DA" w:rsidR="00AF5508" w:rsidRPr="00AF5508" w:rsidRDefault="00AF5508" w:rsidP="00AF5508">
      <w:pPr>
        <w:pStyle w:val="ListParagraph"/>
        <w:numPr>
          <w:ilvl w:val="1"/>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The first time you will listen </w:t>
      </w:r>
      <w:r w:rsidR="00D46F93">
        <w:rPr>
          <w:rFonts w:asciiTheme="minorHAnsi" w:hAnsiTheme="minorHAnsi" w:cstheme="minorHAnsi"/>
          <w:sz w:val="22"/>
          <w:szCs w:val="22"/>
        </w:rPr>
        <w:t>for</w:t>
      </w:r>
      <w:r w:rsidRPr="00AF5508">
        <w:rPr>
          <w:rFonts w:asciiTheme="minorHAnsi" w:hAnsiTheme="minorHAnsi" w:cstheme="minorHAnsi"/>
          <w:sz w:val="22"/>
          <w:szCs w:val="22"/>
        </w:rPr>
        <w:t xml:space="preserve"> the skills the interviewer (you!) is using and code those. In the MITI form, these are the behavior counts:</w:t>
      </w:r>
    </w:p>
    <w:p w14:paraId="742B2882"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Giving Information (GI) – This is when the Interviewer gives </w:t>
      </w:r>
      <w:proofErr w:type="gramStart"/>
      <w:r w:rsidRPr="00AF5508">
        <w:rPr>
          <w:rFonts w:asciiTheme="minorHAnsi" w:hAnsiTheme="minorHAnsi" w:cstheme="minorHAnsi"/>
          <w:sz w:val="22"/>
          <w:szCs w:val="22"/>
        </w:rPr>
        <w:t>factual information</w:t>
      </w:r>
      <w:proofErr w:type="gramEnd"/>
      <w:r w:rsidRPr="00AF5508">
        <w:rPr>
          <w:rFonts w:asciiTheme="minorHAnsi" w:hAnsiTheme="minorHAnsi" w:cstheme="minorHAnsi"/>
          <w:sz w:val="22"/>
          <w:szCs w:val="22"/>
        </w:rPr>
        <w:t xml:space="preserve"> about the topic WITH PERMISSION.</w:t>
      </w:r>
    </w:p>
    <w:p w14:paraId="36BDF950"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Persuade (P) – this is when the interviewer attempts to persuade the speaker by, giving information without permission, using logic to ‘convince’ the speaker to change, etc. </w:t>
      </w:r>
    </w:p>
    <w:p w14:paraId="31125618"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Persuade with Permission (</w:t>
      </w:r>
      <w:proofErr w:type="spellStart"/>
      <w:r w:rsidRPr="00AF5508">
        <w:rPr>
          <w:rFonts w:asciiTheme="minorHAnsi" w:hAnsiTheme="minorHAnsi" w:cstheme="minorHAnsi"/>
          <w:sz w:val="22"/>
          <w:szCs w:val="22"/>
        </w:rPr>
        <w:t>PwP</w:t>
      </w:r>
      <w:proofErr w:type="spellEnd"/>
      <w:r w:rsidRPr="00AF5508">
        <w:rPr>
          <w:rFonts w:asciiTheme="minorHAnsi" w:hAnsiTheme="minorHAnsi" w:cstheme="minorHAnsi"/>
          <w:sz w:val="22"/>
          <w:szCs w:val="22"/>
        </w:rPr>
        <w:t>) – this is when the interviewer does any of the above but first asks for permission.</w:t>
      </w:r>
    </w:p>
    <w:p w14:paraId="277D9D01"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lastRenderedPageBreak/>
        <w:t xml:space="preserve">Question (Q) – any question including Open, </w:t>
      </w:r>
      <w:proofErr w:type="gramStart"/>
      <w:r w:rsidRPr="00AF5508">
        <w:rPr>
          <w:rFonts w:asciiTheme="minorHAnsi" w:hAnsiTheme="minorHAnsi" w:cstheme="minorHAnsi"/>
          <w:sz w:val="22"/>
          <w:szCs w:val="22"/>
        </w:rPr>
        <w:t>Closed</w:t>
      </w:r>
      <w:proofErr w:type="gramEnd"/>
      <w:r w:rsidRPr="00AF5508">
        <w:rPr>
          <w:rFonts w:asciiTheme="minorHAnsi" w:hAnsiTheme="minorHAnsi" w:cstheme="minorHAnsi"/>
          <w:sz w:val="22"/>
          <w:szCs w:val="22"/>
        </w:rPr>
        <w:t xml:space="preserve"> and sneaky questions ex) “tell me about…” or “I’m wondering if…”</w:t>
      </w:r>
    </w:p>
    <w:p w14:paraId="18FCF161"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Simple Reflection (SR) – Restates what the speaker said (usually using different words</w:t>
      </w:r>
      <w:proofErr w:type="gramStart"/>
      <w:r w:rsidRPr="00AF5508">
        <w:rPr>
          <w:rFonts w:asciiTheme="minorHAnsi" w:hAnsiTheme="minorHAnsi" w:cstheme="minorHAnsi"/>
          <w:sz w:val="22"/>
          <w:szCs w:val="22"/>
        </w:rPr>
        <w:t>), but</w:t>
      </w:r>
      <w:proofErr w:type="gramEnd"/>
      <w:r w:rsidRPr="00AF5508">
        <w:rPr>
          <w:rFonts w:asciiTheme="minorHAnsi" w:hAnsiTheme="minorHAnsi" w:cstheme="minorHAnsi"/>
          <w:sz w:val="22"/>
          <w:szCs w:val="22"/>
        </w:rPr>
        <w:t xml:space="preserve"> DOES NOT add any guesses about what the person might mean by what they said. </w:t>
      </w:r>
    </w:p>
    <w:p w14:paraId="3AC4CAB0"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Complex Reflection (CR) – Any reflection that goes beyond the spoken words, such as taking guesses at what </w:t>
      </w:r>
      <w:proofErr w:type="spellStart"/>
      <w:r w:rsidRPr="00AF5508">
        <w:rPr>
          <w:rFonts w:asciiTheme="minorHAnsi" w:hAnsiTheme="minorHAnsi" w:cstheme="minorHAnsi"/>
          <w:sz w:val="22"/>
          <w:szCs w:val="22"/>
        </w:rPr>
        <w:t>some one</w:t>
      </w:r>
      <w:proofErr w:type="spellEnd"/>
      <w:r w:rsidRPr="00AF5508">
        <w:rPr>
          <w:rFonts w:asciiTheme="minorHAnsi" w:hAnsiTheme="minorHAnsi" w:cstheme="minorHAnsi"/>
          <w:sz w:val="22"/>
          <w:szCs w:val="22"/>
        </w:rPr>
        <w:t xml:space="preserve"> means, putting two spoken ideas together to compare, feelings reflections etc. The thing to think about here is ‘did the interviewer ADD anything that was not in the speaker’s original statement.</w:t>
      </w:r>
    </w:p>
    <w:p w14:paraId="2AA0A179"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Affirm (Af) – These are statements that directly highlight the speaker’s strengths, </w:t>
      </w:r>
      <w:proofErr w:type="gramStart"/>
      <w:r w:rsidRPr="00AF5508">
        <w:rPr>
          <w:rFonts w:asciiTheme="minorHAnsi" w:hAnsiTheme="minorHAnsi" w:cstheme="minorHAnsi"/>
          <w:sz w:val="22"/>
          <w:szCs w:val="22"/>
        </w:rPr>
        <w:t>resources</w:t>
      </w:r>
      <w:proofErr w:type="gramEnd"/>
      <w:r w:rsidRPr="00AF5508">
        <w:rPr>
          <w:rFonts w:asciiTheme="minorHAnsi" w:hAnsiTheme="minorHAnsi" w:cstheme="minorHAnsi"/>
          <w:sz w:val="22"/>
          <w:szCs w:val="22"/>
        </w:rPr>
        <w:t xml:space="preserve"> or positive steps. They will often begin with “you.” Be careful here not to include positive judgments!</w:t>
      </w:r>
    </w:p>
    <w:p w14:paraId="6F5F6922"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Seeking Collaboration (Sk) – any statements that are directly asking for partnership, ex) asking for permission, asking the speaker what they want to do/talk about etc.</w:t>
      </w:r>
    </w:p>
    <w:p w14:paraId="3A5136D0"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Emphasizing Autonomy (EA) – these are statements that directly tell the speaker that they are in charge, that they get to make the decision, that the decision is theirs. </w:t>
      </w:r>
    </w:p>
    <w:p w14:paraId="58B08DF9"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Confront (Co) – These are statements that push back against what the speaker has said, calling into question the person’s thinking, beliefs, world view. </w:t>
      </w:r>
    </w:p>
    <w:p w14:paraId="08435D15" w14:textId="77777777" w:rsidR="00AF5508" w:rsidRPr="00AF5508" w:rsidRDefault="00AF5508" w:rsidP="00AF5508">
      <w:pPr>
        <w:pStyle w:val="ListParagraph"/>
        <w:numPr>
          <w:ilvl w:val="1"/>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Listen to your conversation and tally each statement the interviewer (you) makes, classifying them as one of the above behaviors. </w:t>
      </w:r>
    </w:p>
    <w:p w14:paraId="1B569705" w14:textId="77777777" w:rsidR="00AF5508" w:rsidRPr="00AF5508" w:rsidRDefault="00AF5508" w:rsidP="00AF5508">
      <w:pPr>
        <w:pStyle w:val="ListParagraph"/>
        <w:numPr>
          <w:ilvl w:val="1"/>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Once you have finished tallying all behaviors (skills) used, add up the total count of each type and put that number in the form below. Find the A. on the chart to indicate where you will record your behavior count totals.</w:t>
      </w:r>
    </w:p>
    <w:p w14:paraId="63EC4A9E" w14:textId="77777777" w:rsidR="00AF5508" w:rsidRPr="00AF5508" w:rsidRDefault="00AF5508" w:rsidP="00AF5508">
      <w:pPr>
        <w:pStyle w:val="ListParagraph"/>
        <w:numPr>
          <w:ilvl w:val="1"/>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Next you will start the summary scores. Look for the Letter B. in the chart below. </w:t>
      </w:r>
    </w:p>
    <w:p w14:paraId="7AF78B40"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Ignore the 2 global scores right now.</w:t>
      </w:r>
    </w:p>
    <w:p w14:paraId="05A6201F"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Middle left = Total MIA </w:t>
      </w:r>
      <w:r w:rsidRPr="00AF5508">
        <w:rPr>
          <w:rFonts w:asciiTheme="minorHAnsi" w:hAnsiTheme="minorHAnsi" w:cstheme="minorHAnsi"/>
          <w:color w:val="000000"/>
          <w:sz w:val="22"/>
          <w:szCs w:val="22"/>
        </w:rPr>
        <w:t>(Af + Sk + EA). This is the Total MI Adherent behaviors. That is, add up the numbers you have in the boxes for Affirmations + Seeking Collaboration + Emphasizing Autonomy = MIA. Put the total in the box.</w:t>
      </w:r>
    </w:p>
    <w:p w14:paraId="512B0121"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Middle Right = </w:t>
      </w:r>
      <w:r w:rsidRPr="00AF5508">
        <w:rPr>
          <w:rFonts w:asciiTheme="minorHAnsi" w:hAnsiTheme="minorHAnsi" w:cstheme="minorHAnsi"/>
          <w:color w:val="000000"/>
          <w:sz w:val="22"/>
          <w:szCs w:val="22"/>
        </w:rPr>
        <w:t xml:space="preserve">Total MIN (C0 + P). This is the Total MI Non-adherent behaviors. That is, add up the numbers you have in the boxes for Confront + Persuade = MIN. Put this total in the box. </w:t>
      </w:r>
    </w:p>
    <w:p w14:paraId="79D72DD8"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color w:val="000000"/>
          <w:sz w:val="22"/>
          <w:szCs w:val="22"/>
        </w:rPr>
        <w:t xml:space="preserve">Lower Left = R to Q Ratio. This is the ratio of reflections to questions. Here you want to present this ratio in this format 2:1 where there are 2 reflections to each question. </w:t>
      </w:r>
      <w:proofErr w:type="gramStart"/>
      <w:r w:rsidRPr="00AF5508">
        <w:rPr>
          <w:rFonts w:asciiTheme="minorHAnsi" w:hAnsiTheme="minorHAnsi" w:cstheme="minorHAnsi"/>
          <w:color w:val="000000"/>
          <w:sz w:val="22"/>
          <w:szCs w:val="22"/>
        </w:rPr>
        <w:t>So</w:t>
      </w:r>
      <w:proofErr w:type="gramEnd"/>
      <w:r w:rsidRPr="00AF5508">
        <w:rPr>
          <w:rFonts w:asciiTheme="minorHAnsi" w:hAnsiTheme="minorHAnsi" w:cstheme="minorHAnsi"/>
          <w:color w:val="000000"/>
          <w:sz w:val="22"/>
          <w:szCs w:val="22"/>
        </w:rPr>
        <w:t xml:space="preserve"> in your chart you have 12 reflections and 10 questions you ratio would be 12:10 (or 3:2.5 reduced). If you have 6 reflections and 12 questions it would be 6:12 (or 2:3 reduced).</w:t>
      </w:r>
    </w:p>
    <w:p w14:paraId="4F06B606"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color w:val="000000"/>
          <w:sz w:val="22"/>
          <w:szCs w:val="22"/>
        </w:rPr>
        <w:t xml:space="preserve">Calculate your ratio and put it in the box. </w:t>
      </w:r>
    </w:p>
    <w:p w14:paraId="4F81D613"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color w:val="000000"/>
          <w:sz w:val="22"/>
          <w:szCs w:val="22"/>
        </w:rPr>
        <w:t xml:space="preserve">Lower Right = Complex R %. This is your percentage of Complex reflections compared to Simple reflections. So, if you had 10 Simple reflections and 6 complex reflections you would divide the # of complex by the total # of </w:t>
      </w:r>
      <w:r w:rsidRPr="00AF5508">
        <w:rPr>
          <w:rFonts w:asciiTheme="minorHAnsi" w:hAnsiTheme="minorHAnsi" w:cstheme="minorHAnsi"/>
          <w:color w:val="000000"/>
          <w:sz w:val="22"/>
          <w:szCs w:val="22"/>
        </w:rPr>
        <w:lastRenderedPageBreak/>
        <w:t>reflections (in this case 16). That would be 6/16=.375 which would be 37.5% complex. This is the number you would put in the box.</w:t>
      </w:r>
    </w:p>
    <w:p w14:paraId="42FE8532"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color w:val="000000"/>
          <w:sz w:val="22"/>
          <w:szCs w:val="22"/>
        </w:rPr>
        <w:t xml:space="preserve">If you had SR = 10 and CR = 14 for a total of 24 reflections, you would divide 14/24 = .583 or 58% complex reflections. </w:t>
      </w:r>
    </w:p>
    <w:p w14:paraId="3948B764" w14:textId="51792149" w:rsidR="00AF5508" w:rsidRPr="00AF5508" w:rsidRDefault="00AF5508" w:rsidP="00AF5508">
      <w:pPr>
        <w:pStyle w:val="ListParagraph"/>
        <w:numPr>
          <w:ilvl w:val="1"/>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Under C. you will find the Global Ratings. Here you will give an overall score for:</w:t>
      </w:r>
    </w:p>
    <w:p w14:paraId="35B04435"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Global Scores </w:t>
      </w:r>
    </w:p>
    <w:p w14:paraId="463566AB"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Cultivating Change Talk</w:t>
      </w:r>
      <w:r w:rsidRPr="00AF5508">
        <w:rPr>
          <w:rFonts w:asciiTheme="minorHAnsi" w:hAnsiTheme="minorHAnsi" w:cstheme="minorHAnsi"/>
          <w:sz w:val="22"/>
          <w:szCs w:val="22"/>
        </w:rPr>
        <w:tab/>
      </w:r>
    </w:p>
    <w:p w14:paraId="09B0778E"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Softening Sustain Talk</w:t>
      </w:r>
      <w:r w:rsidRPr="00AF5508">
        <w:rPr>
          <w:rFonts w:asciiTheme="minorHAnsi" w:hAnsiTheme="minorHAnsi" w:cstheme="minorHAnsi"/>
          <w:sz w:val="22"/>
          <w:szCs w:val="22"/>
        </w:rPr>
        <w:tab/>
        <w:t xml:space="preserve"> </w:t>
      </w:r>
    </w:p>
    <w:p w14:paraId="51E7365C"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Partnership</w:t>
      </w:r>
      <w:r w:rsidRPr="00AF5508">
        <w:rPr>
          <w:rFonts w:asciiTheme="minorHAnsi" w:hAnsiTheme="minorHAnsi" w:cstheme="minorHAnsi"/>
          <w:sz w:val="22"/>
          <w:szCs w:val="22"/>
        </w:rPr>
        <w:tab/>
        <w:t xml:space="preserve"> </w:t>
      </w:r>
    </w:p>
    <w:p w14:paraId="2E1D54F8"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Empathy</w:t>
      </w:r>
      <w:r w:rsidRPr="00AF5508">
        <w:rPr>
          <w:rFonts w:asciiTheme="minorHAnsi" w:hAnsiTheme="minorHAnsi" w:cstheme="minorHAnsi"/>
          <w:sz w:val="22"/>
          <w:szCs w:val="22"/>
        </w:rPr>
        <w:tab/>
      </w:r>
    </w:p>
    <w:p w14:paraId="36517700"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These are 1-5 scores based on the explanations listed at the end of this document. Read through what each score means and examples of what a particular number indicates.</w:t>
      </w:r>
    </w:p>
    <w:p w14:paraId="6E4F0AB9" w14:textId="40B44475"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Now listen to your recording again with these </w:t>
      </w:r>
      <w:r w:rsidR="00D46F93">
        <w:rPr>
          <w:rFonts w:asciiTheme="minorHAnsi" w:hAnsiTheme="minorHAnsi" w:cstheme="minorHAnsi"/>
          <w:sz w:val="22"/>
          <w:szCs w:val="22"/>
        </w:rPr>
        <w:t>global areas</w:t>
      </w:r>
      <w:r w:rsidRPr="00AF5508">
        <w:rPr>
          <w:rFonts w:asciiTheme="minorHAnsi" w:hAnsiTheme="minorHAnsi" w:cstheme="minorHAnsi"/>
          <w:sz w:val="22"/>
          <w:szCs w:val="22"/>
        </w:rPr>
        <w:t xml:space="preserve"> in mind.</w:t>
      </w:r>
    </w:p>
    <w:p w14:paraId="695B3F3C"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Once finished, give scores of 1-5 for each of the 4 global scores.</w:t>
      </w:r>
    </w:p>
    <w:p w14:paraId="6C95CD84"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Keep a few things in mind here:</w:t>
      </w:r>
    </w:p>
    <w:p w14:paraId="49FA304C"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This is not clear cut. There is some subjective evaluation involved. </w:t>
      </w:r>
    </w:p>
    <w:p w14:paraId="1E1BAA74"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We always err on the side of building confidence, so if your score is, say, between a 3 and a 4, we would go up to the 4.</w:t>
      </w:r>
    </w:p>
    <w:p w14:paraId="2666EBA0"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Only whole numbers. No fractions.</w:t>
      </w:r>
    </w:p>
    <w:p w14:paraId="556A178A" w14:textId="77777777" w:rsidR="00AF5508" w:rsidRPr="00AF5508" w:rsidRDefault="00AF5508" w:rsidP="00AF5508">
      <w:pPr>
        <w:pStyle w:val="ListParagraph"/>
        <w:numPr>
          <w:ilvl w:val="2"/>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Now you can go back to B. and complete the summary scores. </w:t>
      </w:r>
    </w:p>
    <w:p w14:paraId="6215EEBC"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Top Left = Technical Global. That is the total of the Change Talk and Sustain Talk scores added together and divided by 2. </w:t>
      </w:r>
    </w:p>
    <w:p w14:paraId="7E7487D2" w14:textId="77777777" w:rsidR="00AF5508" w:rsidRPr="00AF5508" w:rsidRDefault="00AF5508" w:rsidP="00AF5508">
      <w:pPr>
        <w:pStyle w:val="ListParagraph"/>
        <w:numPr>
          <w:ilvl w:val="4"/>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For example- if CT = 3 + ST = 2 total = 5 divided by 2. Your Technical Global would be 2.5.</w:t>
      </w:r>
    </w:p>
    <w:p w14:paraId="578B8836"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Top Right = Relational Global. That is the total of the Partnership and Empathy scores added together and divided by 2.</w:t>
      </w:r>
    </w:p>
    <w:p w14:paraId="1EF56273" w14:textId="77777777" w:rsidR="00AF5508" w:rsidRPr="00AF5508" w:rsidRDefault="00AF5508" w:rsidP="00AF5508">
      <w:pPr>
        <w:pStyle w:val="ListParagraph"/>
        <w:numPr>
          <w:ilvl w:val="4"/>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For example – if P = 4 and E= 5 total = 9 divided by 2. Your Relational Global would be 4.5. </w:t>
      </w:r>
    </w:p>
    <w:p w14:paraId="46CE9FA8" w14:textId="77777777" w:rsidR="00AF5508" w:rsidRPr="00AF5508" w:rsidRDefault="00AF5508" w:rsidP="00AF5508">
      <w:pPr>
        <w:pStyle w:val="ListParagraph"/>
        <w:numPr>
          <w:ilvl w:val="3"/>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Now you will develop a written narrative to give feedback. Remember this is the place to build confidence! </w:t>
      </w:r>
      <w:proofErr w:type="gramStart"/>
      <w:r w:rsidRPr="00AF5508">
        <w:rPr>
          <w:rFonts w:asciiTheme="minorHAnsi" w:hAnsiTheme="minorHAnsi" w:cstheme="minorHAnsi"/>
          <w:sz w:val="22"/>
          <w:szCs w:val="22"/>
        </w:rPr>
        <w:t>So</w:t>
      </w:r>
      <w:proofErr w:type="gramEnd"/>
      <w:r w:rsidRPr="00AF5508">
        <w:rPr>
          <w:rFonts w:asciiTheme="minorHAnsi" w:hAnsiTheme="minorHAnsi" w:cstheme="minorHAnsi"/>
          <w:sz w:val="22"/>
          <w:szCs w:val="22"/>
        </w:rPr>
        <w:t xml:space="preserve"> think about strength based language. Your Narrative need not be long, but should </w:t>
      </w:r>
      <w:proofErr w:type="gramStart"/>
      <w:r w:rsidRPr="00AF5508">
        <w:rPr>
          <w:rFonts w:asciiTheme="minorHAnsi" w:hAnsiTheme="minorHAnsi" w:cstheme="minorHAnsi"/>
          <w:sz w:val="22"/>
          <w:szCs w:val="22"/>
        </w:rPr>
        <w:t>include</w:t>
      </w:r>
      <w:proofErr w:type="gramEnd"/>
      <w:r w:rsidRPr="00AF5508">
        <w:rPr>
          <w:rFonts w:asciiTheme="minorHAnsi" w:hAnsiTheme="minorHAnsi" w:cstheme="minorHAnsi"/>
          <w:sz w:val="22"/>
          <w:szCs w:val="22"/>
        </w:rPr>
        <w:t xml:space="preserve"> </w:t>
      </w:r>
    </w:p>
    <w:p w14:paraId="7FCFCD9D" w14:textId="77777777" w:rsidR="00AF5508" w:rsidRPr="00AF5508" w:rsidRDefault="00AF5508" w:rsidP="00AF5508">
      <w:pPr>
        <w:pStyle w:val="ListParagraph"/>
        <w:numPr>
          <w:ilvl w:val="4"/>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Two strengths the listener exhibited with examples. Be as concrete as possible. </w:t>
      </w:r>
    </w:p>
    <w:p w14:paraId="620FFB37" w14:textId="77777777" w:rsidR="00AF5508" w:rsidRPr="00AF5508" w:rsidRDefault="00AF5508" w:rsidP="00AF5508">
      <w:pPr>
        <w:pStyle w:val="ListParagraph"/>
        <w:numPr>
          <w:ilvl w:val="5"/>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Think about the following ‘equation,’ “when the speaker said ___, you used the ____ skill to respond, </w:t>
      </w:r>
      <w:proofErr w:type="gramStart"/>
      <w:r w:rsidRPr="00AF5508">
        <w:rPr>
          <w:rFonts w:asciiTheme="minorHAnsi" w:hAnsiTheme="minorHAnsi" w:cstheme="minorHAnsi"/>
          <w:sz w:val="22"/>
          <w:szCs w:val="22"/>
        </w:rPr>
        <w:t>The</w:t>
      </w:r>
      <w:proofErr w:type="gramEnd"/>
      <w:r w:rsidRPr="00AF5508">
        <w:rPr>
          <w:rFonts w:asciiTheme="minorHAnsi" w:hAnsiTheme="minorHAnsi" w:cstheme="minorHAnsi"/>
          <w:sz w:val="22"/>
          <w:szCs w:val="22"/>
        </w:rPr>
        <w:t xml:space="preserve"> effect it had on the conversation was ____. One way you might build on this strength in the future might be </w:t>
      </w:r>
      <w:proofErr w:type="spellStart"/>
      <w:r w:rsidRPr="00AF5508">
        <w:rPr>
          <w:rFonts w:asciiTheme="minorHAnsi" w:hAnsiTheme="minorHAnsi" w:cstheme="minorHAnsi"/>
          <w:sz w:val="22"/>
          <w:szCs w:val="22"/>
        </w:rPr>
        <w:t>to</w:t>
      </w:r>
      <w:proofErr w:type="spellEnd"/>
      <w:r w:rsidRPr="00AF5508">
        <w:rPr>
          <w:rFonts w:asciiTheme="minorHAnsi" w:hAnsiTheme="minorHAnsi" w:cstheme="minorHAnsi"/>
          <w:sz w:val="22"/>
          <w:szCs w:val="22"/>
        </w:rPr>
        <w:t xml:space="preserve"> ___”</w:t>
      </w:r>
    </w:p>
    <w:p w14:paraId="1A255E80" w14:textId="77777777" w:rsidR="00AF5508" w:rsidRPr="00AF5508" w:rsidRDefault="00AF5508" w:rsidP="00AF5508">
      <w:pPr>
        <w:pStyle w:val="ListParagraph"/>
        <w:numPr>
          <w:ilvl w:val="4"/>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One area for growth. </w:t>
      </w:r>
    </w:p>
    <w:p w14:paraId="26A70F19" w14:textId="77777777" w:rsidR="00AF5508" w:rsidRPr="00AF5508" w:rsidRDefault="00AF5508" w:rsidP="00AF5508">
      <w:pPr>
        <w:pStyle w:val="ListParagraph"/>
        <w:numPr>
          <w:ilvl w:val="5"/>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This is the most important area to consider confidence building language. Consider things like “next step in your learning” or “an area to build,” etc. </w:t>
      </w:r>
    </w:p>
    <w:p w14:paraId="71FAE734" w14:textId="77777777" w:rsidR="00AF5508" w:rsidRPr="00AF5508" w:rsidRDefault="00AF5508" w:rsidP="00AF5508">
      <w:pPr>
        <w:pStyle w:val="ListParagraph"/>
        <w:numPr>
          <w:ilvl w:val="5"/>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It is even more important to be concrete here.</w:t>
      </w:r>
    </w:p>
    <w:p w14:paraId="4184ADC7" w14:textId="77777777" w:rsidR="00AF5508" w:rsidRPr="00AF5508" w:rsidRDefault="00AF5508" w:rsidP="00AF5508">
      <w:pPr>
        <w:pStyle w:val="ListParagraph"/>
        <w:numPr>
          <w:ilvl w:val="6"/>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lastRenderedPageBreak/>
        <w:t>“when the speaker said ___, you used ____ skill to respond. The effect this had on the conversation was ____. “</w:t>
      </w:r>
    </w:p>
    <w:p w14:paraId="1A0B76C0" w14:textId="77777777" w:rsidR="00AF5508" w:rsidRPr="00AF5508" w:rsidRDefault="00AF5508" w:rsidP="00AF5508">
      <w:pPr>
        <w:pStyle w:val="ListParagraph"/>
        <w:numPr>
          <w:ilvl w:val="6"/>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This should be followed up an example of how they might try something else next time AND the effect that new skill might have on the conversation.</w:t>
      </w:r>
    </w:p>
    <w:p w14:paraId="44D753DB" w14:textId="77777777" w:rsidR="00AF5508" w:rsidRPr="00AF5508" w:rsidRDefault="00AF5508" w:rsidP="00AF5508">
      <w:pPr>
        <w:pStyle w:val="ListParagraph"/>
        <w:numPr>
          <w:ilvl w:val="6"/>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Be sure to include a quote, not just say “use a complex reflection,” and indicate how that specific reflection (or other skill) might change the course of the conversation. </w:t>
      </w:r>
    </w:p>
    <w:p w14:paraId="13B8C391" w14:textId="77777777" w:rsidR="00AF5508" w:rsidRPr="00AF5508" w:rsidRDefault="00AF5508" w:rsidP="00AF5508">
      <w:pPr>
        <w:pStyle w:val="ListParagraph"/>
        <w:numPr>
          <w:ilvl w:val="0"/>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Now breathe. You did it! </w:t>
      </w:r>
    </w:p>
    <w:p w14:paraId="32333E56" w14:textId="77777777" w:rsidR="00AF5508" w:rsidRPr="00AF5508" w:rsidRDefault="00AF5508" w:rsidP="00AF5508">
      <w:pPr>
        <w:pStyle w:val="ListParagraph"/>
        <w:numPr>
          <w:ilvl w:val="0"/>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Underneath your narrative, take a moment to write a couple of sentences about what you may have learned through this process.</w:t>
      </w:r>
    </w:p>
    <w:p w14:paraId="72EB269B" w14:textId="2758838F" w:rsidR="00AF5508" w:rsidRPr="00AF5508" w:rsidRDefault="00AF5508" w:rsidP="00AF5508">
      <w:pPr>
        <w:pStyle w:val="ListParagraph"/>
        <w:numPr>
          <w:ilvl w:val="0"/>
          <w:numId w:val="6"/>
        </w:numPr>
        <w:spacing w:line="259" w:lineRule="auto"/>
        <w:rPr>
          <w:rFonts w:asciiTheme="minorHAnsi" w:hAnsiTheme="minorHAnsi" w:cstheme="minorHAnsi"/>
          <w:sz w:val="22"/>
          <w:szCs w:val="22"/>
        </w:rPr>
      </w:pPr>
      <w:r w:rsidRPr="00AF5508">
        <w:rPr>
          <w:rFonts w:asciiTheme="minorHAnsi" w:hAnsiTheme="minorHAnsi" w:cstheme="minorHAnsi"/>
          <w:sz w:val="22"/>
          <w:szCs w:val="22"/>
        </w:rPr>
        <w:t xml:space="preserve">Then save the complete document and send to </w:t>
      </w:r>
      <w:r>
        <w:rPr>
          <w:rFonts w:asciiTheme="minorHAnsi" w:hAnsiTheme="minorHAnsi" w:cstheme="minorHAnsi"/>
          <w:sz w:val="22"/>
          <w:szCs w:val="22"/>
        </w:rPr>
        <w:t>Debbie</w:t>
      </w:r>
      <w:r w:rsidRPr="00AF5508">
        <w:rPr>
          <w:rFonts w:asciiTheme="minorHAnsi" w:hAnsiTheme="minorHAnsi" w:cstheme="minorHAnsi"/>
          <w:sz w:val="22"/>
          <w:szCs w:val="22"/>
        </w:rPr>
        <w:t xml:space="preserve"> and Angela at the addresses below. </w:t>
      </w:r>
    </w:p>
    <w:p w14:paraId="4234FF72" w14:textId="77777777" w:rsidR="00AF5508" w:rsidRPr="00AF5508" w:rsidRDefault="00984FCD" w:rsidP="00AF5508">
      <w:pPr>
        <w:pStyle w:val="ListParagraph"/>
        <w:numPr>
          <w:ilvl w:val="1"/>
          <w:numId w:val="6"/>
        </w:numPr>
        <w:spacing w:line="259" w:lineRule="auto"/>
        <w:rPr>
          <w:rStyle w:val="Hyperlink"/>
          <w:rFonts w:asciiTheme="minorHAnsi" w:hAnsiTheme="minorHAnsi" w:cstheme="minorHAnsi"/>
          <w:color w:val="auto"/>
          <w:sz w:val="22"/>
          <w:szCs w:val="22"/>
          <w:u w:val="none"/>
        </w:rPr>
      </w:pPr>
      <w:hyperlink r:id="rId7" w:history="1">
        <w:r w:rsidR="00AF5508" w:rsidRPr="00AF5508">
          <w:rPr>
            <w:rStyle w:val="Hyperlink"/>
            <w:rFonts w:asciiTheme="minorHAnsi" w:hAnsiTheme="minorHAnsi" w:cstheme="minorHAnsi"/>
            <w:sz w:val="22"/>
            <w:szCs w:val="22"/>
          </w:rPr>
          <w:t>Angela.Cooper@InsightOnDemand.com</w:t>
        </w:r>
      </w:hyperlink>
    </w:p>
    <w:p w14:paraId="06388B10" w14:textId="77777777" w:rsidR="00AF5508" w:rsidRPr="00AF5508" w:rsidRDefault="00AF5508" w:rsidP="00AF5508">
      <w:pPr>
        <w:pStyle w:val="ListParagraph"/>
        <w:numPr>
          <w:ilvl w:val="1"/>
          <w:numId w:val="6"/>
        </w:numPr>
        <w:spacing w:line="259" w:lineRule="auto"/>
        <w:rPr>
          <w:rFonts w:asciiTheme="minorHAnsi" w:hAnsiTheme="minorHAnsi" w:cstheme="minorHAnsi"/>
          <w:sz w:val="22"/>
          <w:szCs w:val="22"/>
        </w:rPr>
      </w:pPr>
      <w:r w:rsidRPr="00AF5508">
        <w:rPr>
          <w:rStyle w:val="Hyperlink"/>
          <w:rFonts w:asciiTheme="minorHAnsi" w:hAnsiTheme="minorHAnsi" w:cstheme="minorHAnsi"/>
          <w:sz w:val="22"/>
          <w:szCs w:val="22"/>
        </w:rPr>
        <w:t>Debbie@DeborahRice.com</w:t>
      </w:r>
    </w:p>
    <w:p w14:paraId="423BA5B3" w14:textId="77777777" w:rsidR="00AF5508" w:rsidRPr="00AF5508" w:rsidRDefault="00AF5508" w:rsidP="00AF5508">
      <w:pPr>
        <w:rPr>
          <w:rFonts w:cstheme="minorHAnsi"/>
        </w:rPr>
      </w:pPr>
    </w:p>
    <w:p w14:paraId="7BAB1956" w14:textId="059D8F9C" w:rsidR="00AF5508" w:rsidRDefault="00AF5508" w:rsidP="00AF5508">
      <w:pPr>
        <w:ind w:left="1080"/>
      </w:pPr>
      <w:r w:rsidRPr="00AF5508">
        <w:rPr>
          <w:rFonts w:cstheme="minorHAnsi"/>
        </w:rPr>
        <w:t xml:space="preserve"> </w:t>
      </w:r>
      <w:r>
        <w:br w:type="page"/>
      </w:r>
    </w:p>
    <w:p w14:paraId="6DF80029" w14:textId="77777777" w:rsidR="00AF5508" w:rsidRDefault="00AF5508" w:rsidP="00AF5508"/>
    <w:tbl>
      <w:tblPr>
        <w:tblW w:w="10371" w:type="dxa"/>
        <w:tblInd w:w="-640" w:type="dxa"/>
        <w:tblLook w:val="04A0" w:firstRow="1" w:lastRow="0" w:firstColumn="1" w:lastColumn="0" w:noHBand="0" w:noVBand="1"/>
      </w:tblPr>
      <w:tblGrid>
        <w:gridCol w:w="1684"/>
        <w:gridCol w:w="1448"/>
        <w:gridCol w:w="956"/>
        <w:gridCol w:w="216"/>
        <w:gridCol w:w="832"/>
        <w:gridCol w:w="216"/>
        <w:gridCol w:w="317"/>
        <w:gridCol w:w="860"/>
        <w:gridCol w:w="945"/>
        <w:gridCol w:w="1453"/>
        <w:gridCol w:w="611"/>
        <w:gridCol w:w="200"/>
        <w:gridCol w:w="633"/>
      </w:tblGrid>
      <w:tr w:rsidR="00AF5508" w:rsidRPr="00FF3665" w14:paraId="38CABB5D" w14:textId="77777777" w:rsidTr="00AF5508">
        <w:trPr>
          <w:trHeight w:val="375"/>
        </w:trPr>
        <w:tc>
          <w:tcPr>
            <w:tcW w:w="10371" w:type="dxa"/>
            <w:gridSpan w:val="13"/>
            <w:tcBorders>
              <w:top w:val="single" w:sz="8" w:space="0" w:color="auto"/>
              <w:left w:val="single" w:sz="8" w:space="0" w:color="auto"/>
              <w:bottom w:val="nil"/>
              <w:right w:val="single" w:sz="8" w:space="0" w:color="000000"/>
            </w:tcBorders>
            <w:shd w:val="clear" w:color="000000" w:fill="FFFFFF"/>
            <w:vAlign w:val="center"/>
            <w:hideMark/>
          </w:tcPr>
          <w:p w14:paraId="5E2B28D7" w14:textId="77777777" w:rsidR="00AF5508" w:rsidRPr="00FF3665" w:rsidRDefault="00AF5508" w:rsidP="001C1B33">
            <w:pPr>
              <w:spacing w:line="240" w:lineRule="auto"/>
              <w:jc w:val="center"/>
              <w:rPr>
                <w:rFonts w:eastAsia="Times New Roman"/>
                <w:b/>
                <w:bCs/>
                <w:color w:val="000000"/>
                <w:sz w:val="28"/>
                <w:szCs w:val="28"/>
              </w:rPr>
            </w:pPr>
            <w:r>
              <w:rPr>
                <w:rFonts w:eastAsia="Times New Roman"/>
                <w:b/>
                <w:bCs/>
                <w:color w:val="000000"/>
                <w:sz w:val="28"/>
                <w:szCs w:val="28"/>
              </w:rPr>
              <w:t xml:space="preserve">Motivational Interviewing </w:t>
            </w:r>
          </w:p>
        </w:tc>
      </w:tr>
      <w:tr w:rsidR="00AF5508" w:rsidRPr="00FF3665" w14:paraId="34C9911E" w14:textId="77777777" w:rsidTr="00AF5508">
        <w:trPr>
          <w:trHeight w:val="375"/>
        </w:trPr>
        <w:tc>
          <w:tcPr>
            <w:tcW w:w="10371" w:type="dxa"/>
            <w:gridSpan w:val="13"/>
            <w:tcBorders>
              <w:top w:val="nil"/>
              <w:left w:val="single" w:sz="8" w:space="0" w:color="auto"/>
              <w:bottom w:val="nil"/>
              <w:right w:val="single" w:sz="8" w:space="0" w:color="000000"/>
            </w:tcBorders>
            <w:shd w:val="clear" w:color="000000" w:fill="FFFFFF"/>
            <w:noWrap/>
            <w:vAlign w:val="center"/>
            <w:hideMark/>
          </w:tcPr>
          <w:p w14:paraId="5482B0E8" w14:textId="77777777" w:rsidR="00AF5508" w:rsidRPr="00FF3665" w:rsidRDefault="00AF5508" w:rsidP="001C1B33">
            <w:pPr>
              <w:spacing w:line="240" w:lineRule="auto"/>
              <w:jc w:val="center"/>
              <w:rPr>
                <w:rFonts w:eastAsia="Times New Roman"/>
                <w:b/>
                <w:bCs/>
                <w:color w:val="000000"/>
                <w:sz w:val="28"/>
                <w:szCs w:val="28"/>
              </w:rPr>
            </w:pPr>
            <w:r>
              <w:rPr>
                <w:rFonts w:eastAsia="Times New Roman"/>
                <w:b/>
                <w:bCs/>
                <w:color w:val="000000"/>
                <w:sz w:val="28"/>
                <w:szCs w:val="28"/>
              </w:rPr>
              <w:t>MITI 4.2.1</w:t>
            </w:r>
            <w:r w:rsidRPr="00FF3665">
              <w:rPr>
                <w:rFonts w:eastAsia="Times New Roman"/>
                <w:b/>
                <w:bCs/>
                <w:color w:val="000000"/>
                <w:sz w:val="28"/>
                <w:szCs w:val="28"/>
              </w:rPr>
              <w:t xml:space="preserve"> Summary Sheet </w:t>
            </w:r>
          </w:p>
        </w:tc>
      </w:tr>
      <w:tr w:rsidR="00AF5508" w:rsidRPr="00FF3665" w14:paraId="752391D6" w14:textId="77777777" w:rsidTr="00AF5508">
        <w:trPr>
          <w:trHeight w:val="300"/>
        </w:trPr>
        <w:tc>
          <w:tcPr>
            <w:tcW w:w="10371" w:type="dxa"/>
            <w:gridSpan w:val="13"/>
            <w:tcBorders>
              <w:top w:val="nil"/>
              <w:left w:val="single" w:sz="8" w:space="0" w:color="auto"/>
              <w:bottom w:val="nil"/>
              <w:right w:val="single" w:sz="8" w:space="0" w:color="000000"/>
            </w:tcBorders>
            <w:shd w:val="clear" w:color="000000" w:fill="FFFFFF"/>
            <w:noWrap/>
            <w:vAlign w:val="center"/>
            <w:hideMark/>
          </w:tcPr>
          <w:p w14:paraId="33D107C3" w14:textId="77777777" w:rsidR="00AF5508" w:rsidRPr="00FF3665" w:rsidRDefault="00AF5508" w:rsidP="001C1B33">
            <w:pPr>
              <w:spacing w:line="240" w:lineRule="auto"/>
              <w:jc w:val="center"/>
              <w:rPr>
                <w:rFonts w:eastAsia="Times New Roman"/>
                <w:color w:val="000000"/>
                <w:sz w:val="16"/>
                <w:szCs w:val="16"/>
              </w:rPr>
            </w:pPr>
            <w:r w:rsidRPr="00FF3665">
              <w:rPr>
                <w:rFonts w:eastAsia="Times New Roman"/>
                <w:color w:val="000000"/>
                <w:sz w:val="16"/>
                <w:szCs w:val="16"/>
              </w:rPr>
              <w:t> </w:t>
            </w:r>
          </w:p>
        </w:tc>
      </w:tr>
      <w:tr w:rsidR="00AF5508" w:rsidRPr="00FF3665" w14:paraId="26882FAE" w14:textId="77777777" w:rsidTr="00AF5508">
        <w:trPr>
          <w:trHeight w:val="300"/>
        </w:trPr>
        <w:tc>
          <w:tcPr>
            <w:tcW w:w="1684" w:type="dxa"/>
            <w:tcBorders>
              <w:top w:val="nil"/>
              <w:left w:val="single" w:sz="8" w:space="0" w:color="auto"/>
              <w:bottom w:val="single" w:sz="4" w:space="0" w:color="auto"/>
              <w:right w:val="nil"/>
            </w:tcBorders>
            <w:shd w:val="clear" w:color="auto" w:fill="auto"/>
            <w:noWrap/>
            <w:vAlign w:val="bottom"/>
            <w:hideMark/>
          </w:tcPr>
          <w:p w14:paraId="709EC250" w14:textId="77777777" w:rsidR="00AF5508" w:rsidRPr="00FF3665" w:rsidRDefault="00AF5508" w:rsidP="001C1B33">
            <w:pPr>
              <w:spacing w:line="240" w:lineRule="auto"/>
              <w:rPr>
                <w:rFonts w:ascii="Calibri" w:eastAsia="Times New Roman" w:hAnsi="Calibri" w:cs="Arial"/>
                <w:color w:val="000000"/>
                <w:sz w:val="18"/>
                <w:szCs w:val="18"/>
              </w:rPr>
            </w:pPr>
            <w:r w:rsidRPr="00FF3665">
              <w:rPr>
                <w:rFonts w:ascii="Calibri" w:eastAsia="Times New Roman" w:hAnsi="Calibri" w:cs="Arial"/>
                <w:color w:val="000000"/>
                <w:sz w:val="18"/>
                <w:szCs w:val="18"/>
              </w:rPr>
              <w:t>Worker/Interviewer</w:t>
            </w:r>
          </w:p>
        </w:tc>
        <w:tc>
          <w:tcPr>
            <w:tcW w:w="2404" w:type="dxa"/>
            <w:gridSpan w:val="2"/>
            <w:tcBorders>
              <w:top w:val="nil"/>
              <w:left w:val="nil"/>
              <w:bottom w:val="single" w:sz="4" w:space="0" w:color="auto"/>
              <w:right w:val="nil"/>
            </w:tcBorders>
            <w:shd w:val="clear" w:color="auto" w:fill="auto"/>
            <w:noWrap/>
            <w:vAlign w:val="bottom"/>
            <w:hideMark/>
          </w:tcPr>
          <w:p w14:paraId="159175C5" w14:textId="77777777" w:rsidR="00AF5508" w:rsidRPr="00FF3665" w:rsidRDefault="00AF5508" w:rsidP="001C1B33">
            <w:pPr>
              <w:spacing w:line="240" w:lineRule="auto"/>
              <w:jc w:val="center"/>
              <w:rPr>
                <w:rFonts w:ascii="Calibri" w:eastAsia="Times New Roman" w:hAnsi="Calibri" w:cs="Arial"/>
                <w:color w:val="000000"/>
                <w:sz w:val="18"/>
                <w:szCs w:val="18"/>
              </w:rPr>
            </w:pPr>
          </w:p>
        </w:tc>
        <w:tc>
          <w:tcPr>
            <w:tcW w:w="1264" w:type="dxa"/>
            <w:gridSpan w:val="3"/>
            <w:tcBorders>
              <w:top w:val="nil"/>
              <w:left w:val="nil"/>
              <w:bottom w:val="single" w:sz="4" w:space="0" w:color="auto"/>
              <w:right w:val="nil"/>
            </w:tcBorders>
            <w:shd w:val="clear" w:color="000000" w:fill="FFFFFF"/>
            <w:noWrap/>
            <w:vAlign w:val="bottom"/>
            <w:hideMark/>
          </w:tcPr>
          <w:p w14:paraId="085FC00A" w14:textId="77777777" w:rsidR="00AF5508" w:rsidRPr="00FF3665" w:rsidRDefault="00AF5508" w:rsidP="001C1B33">
            <w:pPr>
              <w:spacing w:line="240" w:lineRule="auto"/>
              <w:rPr>
                <w:rFonts w:ascii="Calibri" w:eastAsia="Times New Roman" w:hAnsi="Calibri" w:cs="Arial"/>
                <w:color w:val="000000"/>
                <w:sz w:val="18"/>
                <w:szCs w:val="18"/>
              </w:rPr>
            </w:pPr>
            <w:r w:rsidRPr="00FF3665">
              <w:rPr>
                <w:rFonts w:ascii="Calibri" w:eastAsia="Times New Roman" w:hAnsi="Calibri" w:cs="Arial"/>
                <w:color w:val="000000"/>
                <w:sz w:val="18"/>
                <w:szCs w:val="18"/>
              </w:rPr>
              <w:t>Recording #:</w:t>
            </w:r>
            <w:r>
              <w:rPr>
                <w:rFonts w:ascii="Calibri" w:eastAsia="Times New Roman" w:hAnsi="Calibri" w:cs="Arial"/>
                <w:color w:val="000000"/>
                <w:sz w:val="18"/>
                <w:szCs w:val="18"/>
              </w:rPr>
              <w:t xml:space="preserve">   </w:t>
            </w:r>
          </w:p>
        </w:tc>
        <w:tc>
          <w:tcPr>
            <w:tcW w:w="317" w:type="dxa"/>
            <w:tcBorders>
              <w:top w:val="nil"/>
              <w:left w:val="nil"/>
              <w:bottom w:val="single" w:sz="4" w:space="0" w:color="auto"/>
              <w:right w:val="nil"/>
            </w:tcBorders>
            <w:shd w:val="clear" w:color="000000" w:fill="FFFFFF"/>
            <w:noWrap/>
            <w:vAlign w:val="bottom"/>
            <w:hideMark/>
          </w:tcPr>
          <w:p w14:paraId="5C56FF52" w14:textId="77777777" w:rsidR="00AF5508" w:rsidRPr="00FF3665" w:rsidRDefault="00AF5508" w:rsidP="001C1B33">
            <w:pPr>
              <w:spacing w:line="240" w:lineRule="auto"/>
              <w:rPr>
                <w:rFonts w:ascii="Calibri" w:eastAsia="Times New Roman" w:hAnsi="Calibri" w:cs="Arial"/>
                <w:color w:val="000000"/>
                <w:sz w:val="18"/>
                <w:szCs w:val="18"/>
              </w:rPr>
            </w:pPr>
            <w:r>
              <w:rPr>
                <w:rFonts w:ascii="Calibri" w:eastAsia="Times New Roman" w:hAnsi="Calibri" w:cs="Arial"/>
                <w:color w:val="000000"/>
                <w:sz w:val="18"/>
                <w:szCs w:val="18"/>
              </w:rPr>
              <w:t>1</w:t>
            </w:r>
          </w:p>
        </w:tc>
        <w:tc>
          <w:tcPr>
            <w:tcW w:w="860" w:type="dxa"/>
            <w:tcBorders>
              <w:top w:val="nil"/>
              <w:left w:val="nil"/>
              <w:bottom w:val="single" w:sz="4" w:space="0" w:color="auto"/>
              <w:right w:val="nil"/>
            </w:tcBorders>
            <w:shd w:val="clear" w:color="000000" w:fill="FFFFFF"/>
            <w:noWrap/>
            <w:vAlign w:val="bottom"/>
            <w:hideMark/>
          </w:tcPr>
          <w:p w14:paraId="108DD5C4" w14:textId="77777777" w:rsidR="00AF5508" w:rsidRPr="00FF3665" w:rsidRDefault="00AF5508" w:rsidP="001C1B33">
            <w:pPr>
              <w:spacing w:line="240" w:lineRule="auto"/>
              <w:rPr>
                <w:rFonts w:ascii="Calibri" w:eastAsia="Times New Roman" w:hAnsi="Calibri" w:cs="Arial"/>
                <w:color w:val="000000"/>
                <w:sz w:val="18"/>
                <w:szCs w:val="18"/>
              </w:rPr>
            </w:pPr>
            <w:r w:rsidRPr="00FF3665">
              <w:rPr>
                <w:rFonts w:ascii="Calibri" w:eastAsia="Times New Roman" w:hAnsi="Calibri" w:cs="Arial"/>
                <w:color w:val="000000"/>
                <w:sz w:val="18"/>
                <w:szCs w:val="18"/>
              </w:rPr>
              <w:t>Coder:</w:t>
            </w:r>
          </w:p>
        </w:tc>
        <w:tc>
          <w:tcPr>
            <w:tcW w:w="2398" w:type="dxa"/>
            <w:gridSpan w:val="2"/>
            <w:tcBorders>
              <w:top w:val="nil"/>
              <w:left w:val="nil"/>
              <w:bottom w:val="single" w:sz="4" w:space="0" w:color="auto"/>
              <w:right w:val="nil"/>
            </w:tcBorders>
            <w:shd w:val="clear" w:color="000000" w:fill="FFFFFF"/>
            <w:noWrap/>
            <w:vAlign w:val="bottom"/>
            <w:hideMark/>
          </w:tcPr>
          <w:p w14:paraId="2C4E860A" w14:textId="77777777" w:rsidR="00AF5508" w:rsidRPr="00FF3665" w:rsidRDefault="00AF5508" w:rsidP="001C1B33">
            <w:pPr>
              <w:spacing w:line="240" w:lineRule="auto"/>
              <w:rPr>
                <w:rFonts w:ascii="Calibri" w:eastAsia="Times New Roman" w:hAnsi="Calibri" w:cs="Arial"/>
                <w:color w:val="000000"/>
                <w:sz w:val="18"/>
                <w:szCs w:val="18"/>
              </w:rPr>
            </w:pPr>
          </w:p>
        </w:tc>
        <w:tc>
          <w:tcPr>
            <w:tcW w:w="611" w:type="dxa"/>
            <w:tcBorders>
              <w:top w:val="nil"/>
              <w:left w:val="nil"/>
              <w:bottom w:val="single" w:sz="4" w:space="0" w:color="auto"/>
              <w:right w:val="nil"/>
            </w:tcBorders>
            <w:shd w:val="clear" w:color="000000" w:fill="FFFFFF"/>
            <w:noWrap/>
            <w:vAlign w:val="bottom"/>
            <w:hideMark/>
          </w:tcPr>
          <w:p w14:paraId="5B78EC32" w14:textId="77777777" w:rsidR="00AF5508" w:rsidRPr="00FF3665" w:rsidRDefault="00AF5508" w:rsidP="001C1B33">
            <w:pPr>
              <w:spacing w:line="240" w:lineRule="auto"/>
              <w:rPr>
                <w:rFonts w:ascii="Calibri" w:eastAsia="Times New Roman" w:hAnsi="Calibri" w:cs="Arial"/>
                <w:color w:val="000000"/>
                <w:sz w:val="18"/>
                <w:szCs w:val="18"/>
              </w:rPr>
            </w:pPr>
            <w:r w:rsidRPr="00FF3665">
              <w:rPr>
                <w:rFonts w:ascii="Calibri" w:eastAsia="Times New Roman" w:hAnsi="Calibri" w:cs="Arial"/>
                <w:color w:val="000000"/>
                <w:sz w:val="18"/>
                <w:szCs w:val="18"/>
              </w:rPr>
              <w:t>Date:</w:t>
            </w:r>
          </w:p>
        </w:tc>
        <w:tc>
          <w:tcPr>
            <w:tcW w:w="833" w:type="dxa"/>
            <w:gridSpan w:val="2"/>
            <w:tcBorders>
              <w:top w:val="nil"/>
              <w:left w:val="nil"/>
              <w:bottom w:val="single" w:sz="4" w:space="0" w:color="auto"/>
              <w:right w:val="single" w:sz="8" w:space="0" w:color="auto"/>
            </w:tcBorders>
            <w:shd w:val="clear" w:color="000000" w:fill="FFFFFF"/>
            <w:noWrap/>
            <w:vAlign w:val="bottom"/>
            <w:hideMark/>
          </w:tcPr>
          <w:p w14:paraId="490A2DB4"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 </w:t>
            </w:r>
          </w:p>
        </w:tc>
      </w:tr>
      <w:tr w:rsidR="00AF5508" w:rsidRPr="00FF3665" w14:paraId="3D12DAD7" w14:textId="77777777" w:rsidTr="00AF5508">
        <w:trPr>
          <w:trHeight w:val="495"/>
        </w:trPr>
        <w:tc>
          <w:tcPr>
            <w:tcW w:w="3132" w:type="dxa"/>
            <w:gridSpan w:val="2"/>
            <w:tcBorders>
              <w:top w:val="nil"/>
              <w:left w:val="single" w:sz="8" w:space="0" w:color="auto"/>
              <w:bottom w:val="single" w:sz="8" w:space="0" w:color="auto"/>
              <w:right w:val="nil"/>
            </w:tcBorders>
            <w:shd w:val="clear" w:color="000000" w:fill="FFFFFF"/>
            <w:noWrap/>
            <w:vAlign w:val="bottom"/>
            <w:hideMark/>
          </w:tcPr>
          <w:p w14:paraId="5199DF28" w14:textId="77777777" w:rsidR="00AF5508" w:rsidRPr="00FF3665" w:rsidRDefault="00AF5508" w:rsidP="001C1B33">
            <w:pPr>
              <w:spacing w:line="240" w:lineRule="auto"/>
              <w:rPr>
                <w:rFonts w:ascii="Calibri" w:eastAsia="Times New Roman" w:hAnsi="Calibri" w:cs="Arial"/>
                <w:b/>
                <w:bCs/>
                <w:color w:val="000000"/>
                <w:sz w:val="28"/>
                <w:szCs w:val="28"/>
              </w:rPr>
            </w:pPr>
            <w:r w:rsidRPr="00D46F93">
              <w:rPr>
                <w:rFonts w:ascii="Calibri" w:eastAsia="Times New Roman" w:hAnsi="Calibri" w:cs="Arial"/>
                <w:b/>
                <w:bCs/>
                <w:color w:val="000000"/>
                <w:sz w:val="28"/>
                <w:szCs w:val="28"/>
                <w:highlight w:val="yellow"/>
              </w:rPr>
              <w:t xml:space="preserve">Global Ratings </w:t>
            </w:r>
            <w:r w:rsidRPr="00D46F93">
              <w:rPr>
                <w:rFonts w:ascii="Calibri" w:eastAsia="Times New Roman" w:hAnsi="Calibri" w:cs="Arial"/>
                <w:b/>
                <w:bCs/>
                <w:color w:val="000000"/>
                <w:sz w:val="40"/>
                <w:szCs w:val="40"/>
                <w:highlight w:val="yellow"/>
              </w:rPr>
              <w:t>C.</w:t>
            </w:r>
          </w:p>
        </w:tc>
        <w:tc>
          <w:tcPr>
            <w:tcW w:w="1172" w:type="dxa"/>
            <w:gridSpan w:val="2"/>
            <w:tcBorders>
              <w:top w:val="nil"/>
              <w:left w:val="nil"/>
              <w:bottom w:val="single" w:sz="8" w:space="0" w:color="auto"/>
              <w:right w:val="nil"/>
            </w:tcBorders>
            <w:shd w:val="clear" w:color="000000" w:fill="FFFFFF"/>
            <w:vAlign w:val="bottom"/>
            <w:hideMark/>
          </w:tcPr>
          <w:p w14:paraId="1712DD2C" w14:textId="77777777" w:rsidR="00AF5508" w:rsidRPr="00FF3665" w:rsidRDefault="00AF5508" w:rsidP="001C1B33">
            <w:pPr>
              <w:spacing w:line="240" w:lineRule="auto"/>
              <w:jc w:val="center"/>
              <w:rPr>
                <w:rFonts w:ascii="Calibri" w:eastAsia="Times New Roman" w:hAnsi="Calibri" w:cs="Arial"/>
                <w:color w:val="000000"/>
                <w:sz w:val="16"/>
                <w:szCs w:val="16"/>
              </w:rPr>
            </w:pPr>
            <w:r w:rsidRPr="00FF3665">
              <w:rPr>
                <w:rFonts w:ascii="Calibri" w:eastAsia="Times New Roman" w:hAnsi="Calibri" w:cs="Arial"/>
                <w:color w:val="000000"/>
                <w:sz w:val="16"/>
                <w:szCs w:val="16"/>
              </w:rPr>
              <w:t>Low        High</w:t>
            </w:r>
            <w:r w:rsidRPr="00FF3665">
              <w:rPr>
                <w:rFonts w:ascii="Calibri" w:eastAsia="Times New Roman" w:hAnsi="Calibri" w:cs="Arial"/>
                <w:color w:val="000000"/>
                <w:sz w:val="16"/>
                <w:szCs w:val="16"/>
              </w:rPr>
              <w:br/>
              <w:t>1   2   3   4    5</w:t>
            </w:r>
          </w:p>
        </w:tc>
        <w:tc>
          <w:tcPr>
            <w:tcW w:w="6067" w:type="dxa"/>
            <w:gridSpan w:val="9"/>
            <w:tcBorders>
              <w:top w:val="nil"/>
              <w:left w:val="single" w:sz="8" w:space="0" w:color="auto"/>
              <w:bottom w:val="single" w:sz="8" w:space="0" w:color="auto"/>
              <w:right w:val="single" w:sz="8" w:space="0" w:color="000000"/>
            </w:tcBorders>
            <w:shd w:val="clear" w:color="000000" w:fill="FFFFFF"/>
            <w:vAlign w:val="bottom"/>
            <w:hideMark/>
          </w:tcPr>
          <w:p w14:paraId="49BB9A14"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Target Change:</w:t>
            </w:r>
            <w:r>
              <w:rPr>
                <w:rFonts w:ascii="Calibri" w:eastAsia="Times New Roman" w:hAnsi="Calibri" w:cs="Arial"/>
                <w:color w:val="000000"/>
              </w:rPr>
              <w:t xml:space="preserve"> </w:t>
            </w:r>
          </w:p>
        </w:tc>
      </w:tr>
      <w:tr w:rsidR="00AF5508" w:rsidRPr="00FF3665" w14:paraId="161315B6" w14:textId="77777777" w:rsidTr="00AF5508">
        <w:trPr>
          <w:trHeight w:val="300"/>
        </w:trPr>
        <w:tc>
          <w:tcPr>
            <w:tcW w:w="4304" w:type="dxa"/>
            <w:gridSpan w:val="4"/>
            <w:tcBorders>
              <w:top w:val="single" w:sz="8" w:space="0" w:color="auto"/>
              <w:left w:val="single" w:sz="8" w:space="0" w:color="auto"/>
              <w:bottom w:val="single" w:sz="4" w:space="0" w:color="auto"/>
              <w:right w:val="single" w:sz="4" w:space="0" w:color="000000"/>
            </w:tcBorders>
            <w:shd w:val="clear" w:color="000000" w:fill="FFFFFF"/>
            <w:vAlign w:val="bottom"/>
            <w:hideMark/>
          </w:tcPr>
          <w:p w14:paraId="17624153"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b/>
                <w:bCs/>
                <w:color w:val="000000"/>
              </w:rPr>
              <w:t>Technical Components</w:t>
            </w:r>
            <w:r w:rsidRPr="00FF3665">
              <w:rPr>
                <w:rFonts w:ascii="Arial" w:eastAsia="Times New Roman" w:hAnsi="Arial" w:cs="Arial"/>
                <w:color w:val="000000"/>
              </w:rPr>
              <w:t xml:space="preserve">                    </w:t>
            </w:r>
          </w:p>
        </w:tc>
        <w:tc>
          <w:tcPr>
            <w:tcW w:w="6067" w:type="dxa"/>
            <w:gridSpan w:val="9"/>
            <w:vMerge w:val="restart"/>
            <w:tcBorders>
              <w:top w:val="nil"/>
              <w:left w:val="single" w:sz="4" w:space="0" w:color="auto"/>
              <w:bottom w:val="single" w:sz="4" w:space="0" w:color="auto"/>
              <w:right w:val="single" w:sz="8" w:space="0" w:color="000000"/>
            </w:tcBorders>
            <w:shd w:val="clear" w:color="000000" w:fill="FFFFFF"/>
            <w:hideMark/>
          </w:tcPr>
          <w:p w14:paraId="2F70D11D"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 </w:t>
            </w:r>
          </w:p>
        </w:tc>
      </w:tr>
      <w:tr w:rsidR="00AF5508" w:rsidRPr="00FF3665" w14:paraId="1C84057A" w14:textId="77777777" w:rsidTr="00AF5508">
        <w:trPr>
          <w:trHeight w:val="300"/>
        </w:trPr>
        <w:tc>
          <w:tcPr>
            <w:tcW w:w="3132" w:type="dxa"/>
            <w:gridSpan w:val="2"/>
            <w:tcBorders>
              <w:top w:val="nil"/>
              <w:left w:val="single" w:sz="8" w:space="0" w:color="auto"/>
              <w:bottom w:val="single" w:sz="4" w:space="0" w:color="auto"/>
              <w:right w:val="single" w:sz="4" w:space="0" w:color="auto"/>
            </w:tcBorders>
            <w:shd w:val="clear" w:color="000000" w:fill="FFFFFF"/>
            <w:vAlign w:val="center"/>
            <w:hideMark/>
          </w:tcPr>
          <w:p w14:paraId="7534A83A"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Cultivating Change Talk</w:t>
            </w:r>
          </w:p>
        </w:tc>
        <w:tc>
          <w:tcPr>
            <w:tcW w:w="1172" w:type="dxa"/>
            <w:gridSpan w:val="2"/>
            <w:tcBorders>
              <w:top w:val="nil"/>
              <w:left w:val="nil"/>
              <w:bottom w:val="single" w:sz="4" w:space="0" w:color="auto"/>
              <w:right w:val="single" w:sz="4" w:space="0" w:color="auto"/>
            </w:tcBorders>
            <w:shd w:val="clear" w:color="000000" w:fill="FFFFFF"/>
            <w:vAlign w:val="center"/>
            <w:hideMark/>
          </w:tcPr>
          <w:p w14:paraId="0026B35C" w14:textId="77777777" w:rsidR="00AF5508" w:rsidRPr="00FF3665" w:rsidRDefault="00AF5508" w:rsidP="001C1B33">
            <w:pPr>
              <w:spacing w:line="240" w:lineRule="auto"/>
              <w:jc w:val="center"/>
              <w:rPr>
                <w:rFonts w:ascii="Calibri" w:eastAsia="Times New Roman" w:hAnsi="Calibri" w:cs="Arial"/>
                <w:sz w:val="20"/>
                <w:szCs w:val="20"/>
              </w:rPr>
            </w:pPr>
          </w:p>
        </w:tc>
        <w:tc>
          <w:tcPr>
            <w:tcW w:w="6067" w:type="dxa"/>
            <w:gridSpan w:val="9"/>
            <w:vMerge/>
            <w:tcBorders>
              <w:top w:val="nil"/>
              <w:left w:val="nil"/>
              <w:bottom w:val="single" w:sz="4" w:space="0" w:color="auto"/>
              <w:right w:val="single" w:sz="4" w:space="0" w:color="auto"/>
            </w:tcBorders>
            <w:vAlign w:val="center"/>
            <w:hideMark/>
          </w:tcPr>
          <w:p w14:paraId="67BB6E51" w14:textId="77777777" w:rsidR="00AF5508" w:rsidRPr="00FF3665" w:rsidRDefault="00AF5508" w:rsidP="001C1B33">
            <w:pPr>
              <w:spacing w:line="240" w:lineRule="auto"/>
              <w:rPr>
                <w:rFonts w:ascii="Calibri" w:eastAsia="Times New Roman" w:hAnsi="Calibri" w:cs="Arial"/>
                <w:color w:val="000000"/>
              </w:rPr>
            </w:pPr>
          </w:p>
        </w:tc>
      </w:tr>
      <w:tr w:rsidR="00AF5508" w:rsidRPr="00FF3665" w14:paraId="2D56DAD0" w14:textId="77777777" w:rsidTr="00AF5508">
        <w:trPr>
          <w:trHeight w:val="368"/>
        </w:trPr>
        <w:tc>
          <w:tcPr>
            <w:tcW w:w="3132" w:type="dxa"/>
            <w:gridSpan w:val="2"/>
            <w:tcBorders>
              <w:top w:val="nil"/>
              <w:left w:val="single" w:sz="8" w:space="0" w:color="auto"/>
              <w:bottom w:val="single" w:sz="4" w:space="0" w:color="auto"/>
              <w:right w:val="single" w:sz="4" w:space="0" w:color="auto"/>
            </w:tcBorders>
            <w:shd w:val="clear" w:color="000000" w:fill="FFFFFF"/>
            <w:vAlign w:val="center"/>
            <w:hideMark/>
          </w:tcPr>
          <w:p w14:paraId="0FD2D857" w14:textId="77777777" w:rsidR="00AF5508" w:rsidRPr="00FF3665" w:rsidRDefault="00AF5508" w:rsidP="001C1B33">
            <w:pPr>
              <w:spacing w:line="240" w:lineRule="auto"/>
              <w:rPr>
                <w:rFonts w:ascii="Calibri" w:eastAsia="Times New Roman" w:hAnsi="Calibri" w:cs="Arial"/>
                <w:color w:val="000000"/>
              </w:rPr>
            </w:pPr>
            <w:r>
              <w:rPr>
                <w:rFonts w:ascii="Calibri" w:eastAsia="Times New Roman" w:hAnsi="Calibri" w:cs="Arial"/>
                <w:color w:val="000000"/>
              </w:rPr>
              <w:t>Softening</w:t>
            </w:r>
            <w:r w:rsidRPr="00FF3665">
              <w:rPr>
                <w:rFonts w:ascii="Calibri" w:eastAsia="Times New Roman" w:hAnsi="Calibri" w:cs="Arial"/>
                <w:color w:val="000000"/>
              </w:rPr>
              <w:t xml:space="preserve"> Sustain Talk</w:t>
            </w:r>
          </w:p>
        </w:tc>
        <w:tc>
          <w:tcPr>
            <w:tcW w:w="1172" w:type="dxa"/>
            <w:gridSpan w:val="2"/>
            <w:tcBorders>
              <w:top w:val="nil"/>
              <w:left w:val="nil"/>
              <w:bottom w:val="single" w:sz="4" w:space="0" w:color="auto"/>
              <w:right w:val="single" w:sz="4" w:space="0" w:color="auto"/>
            </w:tcBorders>
            <w:shd w:val="clear" w:color="000000" w:fill="FFFFFF"/>
            <w:vAlign w:val="center"/>
            <w:hideMark/>
          </w:tcPr>
          <w:p w14:paraId="26C22BDE" w14:textId="77777777" w:rsidR="00AF5508" w:rsidRPr="00FF3665" w:rsidRDefault="00AF5508" w:rsidP="001C1B33">
            <w:pPr>
              <w:spacing w:line="240" w:lineRule="auto"/>
              <w:jc w:val="center"/>
              <w:rPr>
                <w:rFonts w:ascii="Calibri" w:eastAsia="Times New Roman" w:hAnsi="Calibri" w:cs="Arial"/>
                <w:sz w:val="20"/>
                <w:szCs w:val="20"/>
              </w:rPr>
            </w:pPr>
            <w:r w:rsidRPr="00FF3665">
              <w:rPr>
                <w:rFonts w:ascii="Calibri" w:eastAsia="Times New Roman" w:hAnsi="Calibri" w:cs="Arial"/>
                <w:sz w:val="20"/>
                <w:szCs w:val="20"/>
              </w:rPr>
              <w:t> </w:t>
            </w:r>
          </w:p>
        </w:tc>
        <w:tc>
          <w:tcPr>
            <w:tcW w:w="6067" w:type="dxa"/>
            <w:gridSpan w:val="9"/>
            <w:tcBorders>
              <w:top w:val="single" w:sz="4" w:space="0" w:color="auto"/>
              <w:left w:val="nil"/>
              <w:bottom w:val="single" w:sz="4" w:space="0" w:color="auto"/>
              <w:right w:val="single" w:sz="8" w:space="0" w:color="000000"/>
            </w:tcBorders>
            <w:shd w:val="clear" w:color="000000" w:fill="FFFFFF"/>
            <w:vAlign w:val="bottom"/>
            <w:hideMark/>
          </w:tcPr>
          <w:p w14:paraId="0219A836" w14:textId="77777777" w:rsidR="00AF5508" w:rsidRPr="00FF3665" w:rsidRDefault="00AF5508" w:rsidP="001C1B33">
            <w:pPr>
              <w:spacing w:line="240" w:lineRule="auto"/>
              <w:jc w:val="center"/>
              <w:rPr>
                <w:rFonts w:ascii="Calibri" w:eastAsia="Times New Roman" w:hAnsi="Calibri" w:cs="Arial"/>
                <w:color w:val="000000"/>
              </w:rPr>
            </w:pPr>
            <w:r w:rsidRPr="00D46F93">
              <w:rPr>
                <w:rFonts w:ascii="Calibri" w:eastAsia="Times New Roman" w:hAnsi="Calibri" w:cs="Arial"/>
                <w:b/>
                <w:bCs/>
                <w:color w:val="000000"/>
                <w:sz w:val="36"/>
                <w:szCs w:val="36"/>
                <w:highlight w:val="yellow"/>
              </w:rPr>
              <w:t>B</w:t>
            </w:r>
            <w:r w:rsidRPr="00D46F93">
              <w:rPr>
                <w:rFonts w:ascii="Calibri" w:eastAsia="Times New Roman" w:hAnsi="Calibri" w:cs="Arial"/>
                <w:color w:val="000000"/>
                <w:highlight w:val="yellow"/>
              </w:rPr>
              <w:t>. Summary Scores</w:t>
            </w:r>
          </w:p>
        </w:tc>
      </w:tr>
      <w:tr w:rsidR="00AF5508" w:rsidRPr="00FF3665" w14:paraId="6D33EA9A"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hideMark/>
          </w:tcPr>
          <w:p w14:paraId="78152412" w14:textId="77777777" w:rsidR="00AF5508" w:rsidRPr="00FF3665" w:rsidRDefault="00AF5508" w:rsidP="001C1B33">
            <w:pPr>
              <w:spacing w:line="240" w:lineRule="auto"/>
              <w:jc w:val="center"/>
              <w:rPr>
                <w:rFonts w:ascii="Calibri" w:eastAsia="Times New Roman" w:hAnsi="Calibri" w:cs="Arial"/>
                <w:b/>
                <w:bCs/>
              </w:rPr>
            </w:pPr>
            <w:r w:rsidRPr="00FF3665">
              <w:rPr>
                <w:rFonts w:ascii="Calibri" w:eastAsia="Times New Roman" w:hAnsi="Calibri" w:cs="Arial"/>
                <w:b/>
                <w:bCs/>
              </w:rPr>
              <w:t>Relational Components</w:t>
            </w:r>
          </w:p>
        </w:tc>
        <w:tc>
          <w:tcPr>
            <w:tcW w:w="2225" w:type="dxa"/>
            <w:gridSpan w:val="4"/>
            <w:tcBorders>
              <w:top w:val="single" w:sz="4" w:space="0" w:color="auto"/>
              <w:left w:val="nil"/>
              <w:bottom w:val="single" w:sz="4" w:space="0" w:color="auto"/>
              <w:right w:val="single" w:sz="4" w:space="0" w:color="auto"/>
            </w:tcBorders>
            <w:shd w:val="clear" w:color="000000" w:fill="FFFFFF"/>
            <w:vAlign w:val="center"/>
            <w:hideMark/>
          </w:tcPr>
          <w:p w14:paraId="5E15B475" w14:textId="77777777" w:rsidR="00AF5508"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Technical Global</w:t>
            </w:r>
          </w:p>
          <w:p w14:paraId="01B8D854" w14:textId="77777777" w:rsidR="00AF5508" w:rsidRPr="00FF3665" w:rsidRDefault="00AF5508" w:rsidP="001C1B33">
            <w:pPr>
              <w:spacing w:line="240" w:lineRule="auto"/>
              <w:jc w:val="center"/>
              <w:rPr>
                <w:rFonts w:ascii="Calibri" w:eastAsia="Times New Roman" w:hAnsi="Calibri" w:cs="Arial"/>
                <w:color w:val="000000"/>
              </w:rPr>
            </w:pPr>
            <w:r>
              <w:rPr>
                <w:rFonts w:ascii="Calibri" w:eastAsia="Times New Roman" w:hAnsi="Calibri" w:cs="Arial"/>
                <w:color w:val="000000"/>
              </w:rPr>
              <w:t>(CCT + SST)/2</w:t>
            </w:r>
          </w:p>
        </w:tc>
        <w:tc>
          <w:tcPr>
            <w:tcW w:w="945" w:type="dxa"/>
            <w:tcBorders>
              <w:top w:val="nil"/>
              <w:left w:val="nil"/>
              <w:bottom w:val="single" w:sz="4" w:space="0" w:color="auto"/>
              <w:right w:val="single" w:sz="4" w:space="0" w:color="auto"/>
            </w:tcBorders>
            <w:shd w:val="clear" w:color="auto" w:fill="auto"/>
            <w:noWrap/>
            <w:vAlign w:val="center"/>
            <w:hideMark/>
          </w:tcPr>
          <w:p w14:paraId="2B4FD09B"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 </w:t>
            </w:r>
          </w:p>
        </w:tc>
        <w:tc>
          <w:tcPr>
            <w:tcW w:w="2264" w:type="dxa"/>
            <w:gridSpan w:val="3"/>
            <w:tcBorders>
              <w:top w:val="single" w:sz="4" w:space="0" w:color="auto"/>
              <w:left w:val="nil"/>
              <w:bottom w:val="single" w:sz="4" w:space="0" w:color="auto"/>
              <w:right w:val="single" w:sz="4" w:space="0" w:color="auto"/>
            </w:tcBorders>
            <w:shd w:val="clear" w:color="000000" w:fill="FFFFFF"/>
            <w:vAlign w:val="center"/>
            <w:hideMark/>
          </w:tcPr>
          <w:p w14:paraId="300285BB" w14:textId="77777777" w:rsidR="00AF5508"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Relational Global</w:t>
            </w:r>
          </w:p>
          <w:p w14:paraId="6BD122FC" w14:textId="77777777" w:rsidR="00AF5508" w:rsidRPr="00FF3665" w:rsidRDefault="00AF5508" w:rsidP="001C1B33">
            <w:pPr>
              <w:spacing w:line="240" w:lineRule="auto"/>
              <w:jc w:val="center"/>
              <w:rPr>
                <w:rFonts w:ascii="Calibri" w:eastAsia="Times New Roman" w:hAnsi="Calibri" w:cs="Arial"/>
                <w:color w:val="000000"/>
              </w:rPr>
            </w:pPr>
            <w:r>
              <w:rPr>
                <w:rFonts w:ascii="Calibri" w:eastAsia="Times New Roman" w:hAnsi="Calibri" w:cs="Arial"/>
                <w:color w:val="000000"/>
              </w:rPr>
              <w:t>(P + E)/2</w:t>
            </w:r>
          </w:p>
        </w:tc>
        <w:tc>
          <w:tcPr>
            <w:tcW w:w="633" w:type="dxa"/>
            <w:tcBorders>
              <w:top w:val="single" w:sz="4" w:space="0" w:color="auto"/>
              <w:left w:val="nil"/>
              <w:bottom w:val="single" w:sz="4" w:space="0" w:color="auto"/>
              <w:right w:val="single" w:sz="8" w:space="0" w:color="000000"/>
            </w:tcBorders>
            <w:shd w:val="clear" w:color="000000" w:fill="FFFFFF"/>
            <w:vAlign w:val="center"/>
            <w:hideMark/>
          </w:tcPr>
          <w:p w14:paraId="51380566"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 </w:t>
            </w:r>
          </w:p>
        </w:tc>
      </w:tr>
      <w:tr w:rsidR="00AF5508" w:rsidRPr="00FF3665" w14:paraId="3618C530" w14:textId="77777777" w:rsidTr="00AF5508">
        <w:trPr>
          <w:trHeight w:val="332"/>
        </w:trPr>
        <w:tc>
          <w:tcPr>
            <w:tcW w:w="3132" w:type="dxa"/>
            <w:gridSpan w:val="2"/>
            <w:tcBorders>
              <w:top w:val="nil"/>
              <w:left w:val="single" w:sz="8" w:space="0" w:color="auto"/>
              <w:bottom w:val="single" w:sz="4" w:space="0" w:color="auto"/>
              <w:right w:val="single" w:sz="4" w:space="0" w:color="auto"/>
            </w:tcBorders>
            <w:shd w:val="clear" w:color="000000" w:fill="FFFFFF"/>
            <w:vAlign w:val="center"/>
            <w:hideMark/>
          </w:tcPr>
          <w:p w14:paraId="7BBBF9E5"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Partnership</w:t>
            </w:r>
          </w:p>
        </w:tc>
        <w:tc>
          <w:tcPr>
            <w:tcW w:w="1172" w:type="dxa"/>
            <w:gridSpan w:val="2"/>
            <w:tcBorders>
              <w:top w:val="nil"/>
              <w:left w:val="nil"/>
              <w:bottom w:val="single" w:sz="4" w:space="0" w:color="auto"/>
              <w:right w:val="single" w:sz="4" w:space="0" w:color="auto"/>
            </w:tcBorders>
            <w:shd w:val="clear" w:color="000000" w:fill="FFFFFF"/>
            <w:vAlign w:val="center"/>
            <w:hideMark/>
          </w:tcPr>
          <w:p w14:paraId="756ED261" w14:textId="77777777" w:rsidR="00AF5508" w:rsidRPr="00FF3665" w:rsidRDefault="00AF5508" w:rsidP="001C1B33">
            <w:pPr>
              <w:spacing w:line="240" w:lineRule="auto"/>
              <w:jc w:val="center"/>
              <w:rPr>
                <w:rFonts w:ascii="Calibri" w:eastAsia="Times New Roman" w:hAnsi="Calibri" w:cs="Arial"/>
                <w:sz w:val="20"/>
                <w:szCs w:val="20"/>
              </w:rPr>
            </w:pPr>
            <w:r w:rsidRPr="00FF3665">
              <w:rPr>
                <w:rFonts w:ascii="Calibri" w:eastAsia="Times New Roman" w:hAnsi="Calibri" w:cs="Arial"/>
                <w:sz w:val="20"/>
                <w:szCs w:val="20"/>
              </w:rPr>
              <w:t> </w:t>
            </w:r>
          </w:p>
        </w:tc>
        <w:tc>
          <w:tcPr>
            <w:tcW w:w="222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789CDBF" w14:textId="77777777" w:rsidR="00AF5508" w:rsidRPr="00FF3665" w:rsidRDefault="00AF5508" w:rsidP="001C1B33">
            <w:pPr>
              <w:spacing w:line="240" w:lineRule="auto"/>
              <w:jc w:val="center"/>
              <w:rPr>
                <w:rFonts w:ascii="Calibri" w:eastAsia="Times New Roman" w:hAnsi="Calibri" w:cs="Arial"/>
                <w:color w:val="000000"/>
                <w:sz w:val="20"/>
                <w:szCs w:val="20"/>
              </w:rPr>
            </w:pPr>
            <w:r w:rsidRPr="00FF3665">
              <w:rPr>
                <w:rFonts w:ascii="Calibri" w:eastAsia="Times New Roman" w:hAnsi="Calibri" w:cs="Arial"/>
                <w:color w:val="000000"/>
                <w:sz w:val="20"/>
                <w:szCs w:val="20"/>
              </w:rPr>
              <w:t>Total MIA (Af + Sk + EA)</w:t>
            </w:r>
          </w:p>
        </w:tc>
        <w:tc>
          <w:tcPr>
            <w:tcW w:w="945" w:type="dxa"/>
            <w:tcBorders>
              <w:top w:val="nil"/>
              <w:left w:val="nil"/>
              <w:bottom w:val="single" w:sz="4" w:space="0" w:color="auto"/>
              <w:right w:val="single" w:sz="4" w:space="0" w:color="auto"/>
            </w:tcBorders>
            <w:shd w:val="clear" w:color="auto" w:fill="auto"/>
            <w:noWrap/>
            <w:vAlign w:val="center"/>
            <w:hideMark/>
          </w:tcPr>
          <w:p w14:paraId="3CA6F1A0"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 </w:t>
            </w:r>
          </w:p>
        </w:tc>
        <w:tc>
          <w:tcPr>
            <w:tcW w:w="2264" w:type="dxa"/>
            <w:gridSpan w:val="3"/>
            <w:tcBorders>
              <w:top w:val="single" w:sz="4" w:space="0" w:color="auto"/>
              <w:left w:val="nil"/>
              <w:bottom w:val="single" w:sz="4" w:space="0" w:color="auto"/>
              <w:right w:val="single" w:sz="4" w:space="0" w:color="auto"/>
            </w:tcBorders>
            <w:shd w:val="clear" w:color="000000" w:fill="FFFFFF"/>
            <w:vAlign w:val="center"/>
            <w:hideMark/>
          </w:tcPr>
          <w:p w14:paraId="6B906DC6" w14:textId="77777777" w:rsidR="00AF5508" w:rsidRPr="00FF3665" w:rsidRDefault="00AF5508" w:rsidP="001C1B33">
            <w:pPr>
              <w:spacing w:line="240" w:lineRule="auto"/>
              <w:jc w:val="center"/>
              <w:rPr>
                <w:rFonts w:ascii="Calibri" w:eastAsia="Times New Roman" w:hAnsi="Calibri" w:cs="Arial"/>
                <w:color w:val="000000"/>
                <w:sz w:val="20"/>
                <w:szCs w:val="20"/>
              </w:rPr>
            </w:pPr>
            <w:r w:rsidRPr="00FF3665">
              <w:rPr>
                <w:rFonts w:ascii="Calibri" w:eastAsia="Times New Roman" w:hAnsi="Calibri" w:cs="Arial"/>
                <w:color w:val="000000"/>
                <w:sz w:val="20"/>
                <w:szCs w:val="20"/>
              </w:rPr>
              <w:t>Total MIN (C0 + P)</w:t>
            </w:r>
          </w:p>
        </w:tc>
        <w:tc>
          <w:tcPr>
            <w:tcW w:w="633" w:type="dxa"/>
            <w:tcBorders>
              <w:top w:val="single" w:sz="4" w:space="0" w:color="auto"/>
              <w:left w:val="nil"/>
              <w:bottom w:val="single" w:sz="4" w:space="0" w:color="auto"/>
              <w:right w:val="single" w:sz="8" w:space="0" w:color="000000"/>
            </w:tcBorders>
            <w:shd w:val="clear" w:color="000000" w:fill="FFFFFF"/>
            <w:vAlign w:val="center"/>
            <w:hideMark/>
          </w:tcPr>
          <w:p w14:paraId="1ED03F4A" w14:textId="77777777" w:rsidR="00AF5508" w:rsidRPr="00FF3665" w:rsidRDefault="00AF5508" w:rsidP="001C1B33">
            <w:pPr>
              <w:spacing w:line="240" w:lineRule="auto"/>
              <w:jc w:val="center"/>
              <w:rPr>
                <w:rFonts w:ascii="Calibri" w:eastAsia="Times New Roman" w:hAnsi="Calibri" w:cs="Arial"/>
                <w:color w:val="000000"/>
              </w:rPr>
            </w:pPr>
          </w:p>
        </w:tc>
      </w:tr>
      <w:tr w:rsidR="00AF5508" w:rsidRPr="00FF3665" w14:paraId="721F2285" w14:textId="77777777" w:rsidTr="00AF5508">
        <w:trPr>
          <w:trHeight w:val="300"/>
        </w:trPr>
        <w:tc>
          <w:tcPr>
            <w:tcW w:w="3132" w:type="dxa"/>
            <w:gridSpan w:val="2"/>
            <w:tcBorders>
              <w:top w:val="nil"/>
              <w:left w:val="single" w:sz="8" w:space="0" w:color="auto"/>
              <w:bottom w:val="nil"/>
              <w:right w:val="single" w:sz="4" w:space="0" w:color="auto"/>
            </w:tcBorders>
            <w:shd w:val="clear" w:color="000000" w:fill="FFFFFF"/>
            <w:vAlign w:val="center"/>
            <w:hideMark/>
          </w:tcPr>
          <w:p w14:paraId="6F518AF7"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Empathy</w:t>
            </w:r>
          </w:p>
        </w:tc>
        <w:tc>
          <w:tcPr>
            <w:tcW w:w="1172" w:type="dxa"/>
            <w:gridSpan w:val="2"/>
            <w:tcBorders>
              <w:top w:val="nil"/>
              <w:left w:val="nil"/>
              <w:bottom w:val="nil"/>
              <w:right w:val="single" w:sz="4" w:space="0" w:color="auto"/>
            </w:tcBorders>
            <w:shd w:val="clear" w:color="000000" w:fill="FFFFFF"/>
            <w:vAlign w:val="center"/>
            <w:hideMark/>
          </w:tcPr>
          <w:p w14:paraId="264D1F57" w14:textId="77777777" w:rsidR="00AF5508" w:rsidRPr="00FF3665" w:rsidRDefault="00AF5508" w:rsidP="001C1B33">
            <w:pPr>
              <w:spacing w:line="240" w:lineRule="auto"/>
              <w:jc w:val="center"/>
              <w:rPr>
                <w:rFonts w:ascii="Calibri" w:eastAsia="Times New Roman" w:hAnsi="Calibri" w:cs="Arial"/>
                <w:sz w:val="20"/>
                <w:szCs w:val="20"/>
              </w:rPr>
            </w:pPr>
            <w:r w:rsidRPr="00FF3665">
              <w:rPr>
                <w:rFonts w:ascii="Calibri" w:eastAsia="Times New Roman" w:hAnsi="Calibri" w:cs="Arial"/>
                <w:sz w:val="20"/>
                <w:szCs w:val="20"/>
              </w:rPr>
              <w:t> </w:t>
            </w:r>
          </w:p>
        </w:tc>
        <w:tc>
          <w:tcPr>
            <w:tcW w:w="222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7B81EF3"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R to Q Ratio</w:t>
            </w:r>
          </w:p>
        </w:tc>
        <w:tc>
          <w:tcPr>
            <w:tcW w:w="945" w:type="dxa"/>
            <w:tcBorders>
              <w:top w:val="nil"/>
              <w:left w:val="nil"/>
              <w:bottom w:val="single" w:sz="4" w:space="0" w:color="auto"/>
              <w:right w:val="single" w:sz="4" w:space="0" w:color="auto"/>
            </w:tcBorders>
            <w:shd w:val="clear" w:color="000000" w:fill="FFFFFF"/>
            <w:vAlign w:val="center"/>
            <w:hideMark/>
          </w:tcPr>
          <w:p w14:paraId="6D884204" w14:textId="77777777" w:rsidR="00AF5508" w:rsidRPr="00FF3665" w:rsidRDefault="00AF5508" w:rsidP="001C1B33">
            <w:pPr>
              <w:spacing w:line="240" w:lineRule="auto"/>
              <w:jc w:val="center"/>
              <w:rPr>
                <w:rFonts w:ascii="Calibri" w:eastAsia="Times New Roman" w:hAnsi="Calibri" w:cs="Arial"/>
                <w:color w:val="000000"/>
              </w:rPr>
            </w:pPr>
          </w:p>
        </w:tc>
        <w:tc>
          <w:tcPr>
            <w:tcW w:w="2264" w:type="dxa"/>
            <w:gridSpan w:val="3"/>
            <w:tcBorders>
              <w:top w:val="single" w:sz="4" w:space="0" w:color="auto"/>
              <w:left w:val="nil"/>
              <w:bottom w:val="single" w:sz="4" w:space="0" w:color="auto"/>
              <w:right w:val="single" w:sz="4" w:space="0" w:color="auto"/>
            </w:tcBorders>
            <w:shd w:val="clear" w:color="000000" w:fill="FFFFFF"/>
            <w:vAlign w:val="center"/>
            <w:hideMark/>
          </w:tcPr>
          <w:p w14:paraId="1F598978"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Complex R %</w:t>
            </w:r>
          </w:p>
        </w:tc>
        <w:tc>
          <w:tcPr>
            <w:tcW w:w="633" w:type="dxa"/>
            <w:tcBorders>
              <w:top w:val="single" w:sz="4" w:space="0" w:color="auto"/>
              <w:left w:val="nil"/>
              <w:bottom w:val="single" w:sz="4" w:space="0" w:color="auto"/>
              <w:right w:val="single" w:sz="8" w:space="0" w:color="000000"/>
            </w:tcBorders>
            <w:shd w:val="clear" w:color="000000" w:fill="FFFFFF"/>
            <w:vAlign w:val="center"/>
            <w:hideMark/>
          </w:tcPr>
          <w:p w14:paraId="48FB775E" w14:textId="77777777" w:rsidR="00AF5508" w:rsidRPr="00FF3665" w:rsidRDefault="00AF5508" w:rsidP="001C1B33">
            <w:pPr>
              <w:spacing w:line="240" w:lineRule="auto"/>
              <w:jc w:val="center"/>
              <w:rPr>
                <w:rFonts w:ascii="Calibri" w:eastAsia="Times New Roman" w:hAnsi="Calibri" w:cs="Arial"/>
                <w:color w:val="000000"/>
              </w:rPr>
            </w:pPr>
            <w:r w:rsidRPr="00FF3665">
              <w:rPr>
                <w:rFonts w:ascii="Calibri" w:eastAsia="Times New Roman" w:hAnsi="Calibri" w:cs="Arial"/>
                <w:color w:val="000000"/>
              </w:rPr>
              <w:t> </w:t>
            </w:r>
          </w:p>
        </w:tc>
      </w:tr>
      <w:tr w:rsidR="00AF5508" w:rsidRPr="00FF3665" w14:paraId="6D798B71"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auto"/>
            </w:tcBorders>
            <w:shd w:val="clear" w:color="000000" w:fill="FFFFFF"/>
            <w:vAlign w:val="bottom"/>
            <w:hideMark/>
          </w:tcPr>
          <w:p w14:paraId="2F7C2C32" w14:textId="77777777" w:rsidR="00AF5508" w:rsidRPr="00D46F93" w:rsidRDefault="00AF5508" w:rsidP="00AF5508">
            <w:pPr>
              <w:pStyle w:val="ListParagraph"/>
              <w:numPr>
                <w:ilvl w:val="0"/>
                <w:numId w:val="7"/>
              </w:numPr>
              <w:jc w:val="center"/>
              <w:rPr>
                <w:rFonts w:ascii="Calibri" w:hAnsi="Calibri" w:cs="Arial"/>
                <w:color w:val="000000"/>
                <w:sz w:val="20"/>
                <w:szCs w:val="20"/>
              </w:rPr>
            </w:pPr>
            <w:r w:rsidRPr="00D46F93">
              <w:rPr>
                <w:rFonts w:ascii="Calibri" w:hAnsi="Calibri" w:cs="Arial"/>
                <w:color w:val="000000"/>
                <w:sz w:val="20"/>
                <w:szCs w:val="20"/>
                <w:highlight w:val="yellow"/>
              </w:rPr>
              <w:t>Behavior</w:t>
            </w:r>
            <w:r w:rsidRPr="00D46F93">
              <w:rPr>
                <w:rFonts w:ascii="Calibri" w:hAnsi="Calibri" w:cs="Arial"/>
                <w:color w:val="000000"/>
                <w:sz w:val="20"/>
                <w:szCs w:val="20"/>
                <w:highlight w:val="yellow"/>
              </w:rPr>
              <w:br/>
              <w:t xml:space="preserve"> Counts</w:t>
            </w:r>
          </w:p>
        </w:tc>
        <w:tc>
          <w:tcPr>
            <w:tcW w:w="832" w:type="dxa"/>
            <w:tcBorders>
              <w:top w:val="nil"/>
              <w:left w:val="nil"/>
              <w:bottom w:val="single" w:sz="4" w:space="0" w:color="auto"/>
              <w:right w:val="single" w:sz="4" w:space="0" w:color="auto"/>
            </w:tcBorders>
            <w:shd w:val="clear" w:color="000000" w:fill="FFFFFF"/>
            <w:noWrap/>
            <w:vAlign w:val="bottom"/>
            <w:hideMark/>
          </w:tcPr>
          <w:p w14:paraId="49B858F3" w14:textId="77777777" w:rsidR="00AF5508" w:rsidRPr="00FF3665" w:rsidRDefault="00AF5508" w:rsidP="001C1B33">
            <w:pPr>
              <w:spacing w:line="240" w:lineRule="auto"/>
              <w:jc w:val="center"/>
              <w:rPr>
                <w:rFonts w:ascii="Calibri" w:eastAsia="Times New Roman" w:hAnsi="Calibri" w:cs="Arial"/>
                <w:b/>
                <w:bCs/>
                <w:color w:val="000000"/>
              </w:rPr>
            </w:pPr>
            <w:r w:rsidRPr="00FF3665">
              <w:rPr>
                <w:rFonts w:ascii="Calibri" w:eastAsia="Times New Roman" w:hAnsi="Calibri" w:cs="Arial"/>
                <w:b/>
                <w:bCs/>
                <w:color w:val="000000"/>
              </w:rPr>
              <w:t>N</w:t>
            </w:r>
          </w:p>
        </w:tc>
        <w:tc>
          <w:tcPr>
            <w:tcW w:w="5235" w:type="dxa"/>
            <w:gridSpan w:val="8"/>
            <w:tcBorders>
              <w:top w:val="single" w:sz="4" w:space="0" w:color="auto"/>
              <w:left w:val="nil"/>
              <w:bottom w:val="single" w:sz="4" w:space="0" w:color="auto"/>
              <w:right w:val="single" w:sz="8" w:space="0" w:color="000000"/>
            </w:tcBorders>
            <w:shd w:val="clear" w:color="000000" w:fill="FFFFFF"/>
            <w:noWrap/>
            <w:vAlign w:val="bottom"/>
            <w:hideMark/>
          </w:tcPr>
          <w:p w14:paraId="40393380" w14:textId="77777777" w:rsidR="00AF5508" w:rsidRPr="00FF3665" w:rsidRDefault="00AF5508" w:rsidP="001C1B33">
            <w:pPr>
              <w:spacing w:line="240" w:lineRule="auto"/>
              <w:jc w:val="center"/>
              <w:rPr>
                <w:rFonts w:ascii="Calibri" w:eastAsia="Times New Roman" w:hAnsi="Calibri" w:cs="Arial"/>
                <w:b/>
                <w:bCs/>
                <w:color w:val="000000"/>
              </w:rPr>
            </w:pPr>
            <w:r w:rsidRPr="00FF3665">
              <w:rPr>
                <w:rFonts w:ascii="Calibri" w:eastAsia="Times New Roman" w:hAnsi="Calibri" w:cs="Arial"/>
                <w:b/>
                <w:bCs/>
                <w:color w:val="000000"/>
              </w:rPr>
              <w:t>Examples</w:t>
            </w:r>
          </w:p>
        </w:tc>
      </w:tr>
      <w:tr w:rsidR="00AF5508" w:rsidRPr="00FF3665" w14:paraId="276FD982"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6AE75500" w14:textId="77777777" w:rsidR="00AF5508" w:rsidRPr="00FF3665" w:rsidRDefault="00AF5508" w:rsidP="001C1B33">
            <w:pPr>
              <w:spacing w:line="240" w:lineRule="auto"/>
              <w:rPr>
                <w:rFonts w:ascii="Calibri" w:eastAsia="Times New Roman" w:hAnsi="Calibri" w:cs="Arial"/>
                <w:color w:val="000000"/>
              </w:rPr>
            </w:pPr>
            <w:bookmarkStart w:id="0" w:name="_Hlk35338908"/>
            <w:r w:rsidRPr="00FF3665">
              <w:rPr>
                <w:rFonts w:ascii="Calibri" w:eastAsia="Times New Roman" w:hAnsi="Calibri" w:cs="Arial"/>
                <w:color w:val="000000"/>
              </w:rPr>
              <w:t>Giving Information (GI)</w:t>
            </w:r>
          </w:p>
        </w:tc>
        <w:tc>
          <w:tcPr>
            <w:tcW w:w="832" w:type="dxa"/>
            <w:tcBorders>
              <w:top w:val="nil"/>
              <w:left w:val="nil"/>
              <w:bottom w:val="single" w:sz="4" w:space="0" w:color="auto"/>
              <w:right w:val="single" w:sz="4" w:space="0" w:color="auto"/>
            </w:tcBorders>
            <w:shd w:val="clear" w:color="000000" w:fill="FFFFFF"/>
            <w:vAlign w:val="center"/>
            <w:hideMark/>
          </w:tcPr>
          <w:p w14:paraId="47B4D105" w14:textId="77777777" w:rsidR="00AF5508" w:rsidRPr="00FF3665" w:rsidRDefault="00AF5508" w:rsidP="001C1B33">
            <w:pPr>
              <w:spacing w:line="240" w:lineRule="auto"/>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7EC37591"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2B824A31" w14:textId="77777777" w:rsidR="00AF5508" w:rsidRDefault="00AF5508" w:rsidP="001C1B33">
            <w:pPr>
              <w:spacing w:line="240" w:lineRule="auto"/>
              <w:rPr>
                <w:rFonts w:ascii="Calibri" w:eastAsia="Times New Roman" w:hAnsi="Calibri" w:cs="Arial"/>
                <w:color w:val="000000"/>
                <w:sz w:val="16"/>
                <w:szCs w:val="16"/>
              </w:rPr>
            </w:pPr>
          </w:p>
          <w:p w14:paraId="4064FFDC" w14:textId="77777777" w:rsidR="00AF5508" w:rsidRDefault="00AF5508" w:rsidP="001C1B33">
            <w:pPr>
              <w:spacing w:line="240" w:lineRule="auto"/>
              <w:rPr>
                <w:rFonts w:ascii="Calibri" w:eastAsia="Times New Roman" w:hAnsi="Calibri" w:cs="Arial"/>
                <w:color w:val="000000"/>
                <w:sz w:val="16"/>
                <w:szCs w:val="16"/>
              </w:rPr>
            </w:pPr>
          </w:p>
          <w:p w14:paraId="7DB86E63"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1725022F"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08F8085A"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Persuade (P)</w:t>
            </w:r>
          </w:p>
        </w:tc>
        <w:tc>
          <w:tcPr>
            <w:tcW w:w="832" w:type="dxa"/>
            <w:tcBorders>
              <w:top w:val="nil"/>
              <w:left w:val="nil"/>
              <w:bottom w:val="single" w:sz="4" w:space="0" w:color="auto"/>
              <w:right w:val="single" w:sz="4" w:space="0" w:color="auto"/>
            </w:tcBorders>
            <w:shd w:val="clear" w:color="000000" w:fill="FFFFFF"/>
            <w:vAlign w:val="center"/>
            <w:hideMark/>
          </w:tcPr>
          <w:p w14:paraId="2E651A0C" w14:textId="77777777" w:rsidR="00AF5508" w:rsidRPr="00FF3665" w:rsidRDefault="00AF5508" w:rsidP="001C1B33">
            <w:pPr>
              <w:spacing w:line="240" w:lineRule="auto"/>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77A4FE6C"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0FC15AB1" w14:textId="77777777" w:rsidR="00AF5508" w:rsidRDefault="00AF5508" w:rsidP="001C1B33">
            <w:pPr>
              <w:spacing w:line="240" w:lineRule="auto"/>
              <w:rPr>
                <w:rFonts w:ascii="Calibri" w:eastAsia="Times New Roman" w:hAnsi="Calibri" w:cs="Arial"/>
                <w:color w:val="000000"/>
                <w:sz w:val="16"/>
                <w:szCs w:val="16"/>
              </w:rPr>
            </w:pPr>
          </w:p>
          <w:p w14:paraId="07C0E9AF" w14:textId="77777777" w:rsidR="00AF5508" w:rsidRDefault="00AF5508" w:rsidP="001C1B33">
            <w:pPr>
              <w:spacing w:line="240" w:lineRule="auto"/>
              <w:rPr>
                <w:rFonts w:ascii="Calibri" w:eastAsia="Times New Roman" w:hAnsi="Calibri" w:cs="Arial"/>
                <w:color w:val="000000"/>
                <w:sz w:val="16"/>
                <w:szCs w:val="16"/>
              </w:rPr>
            </w:pPr>
          </w:p>
          <w:p w14:paraId="0ED18697"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12FE6E92"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01D188D0" w14:textId="77777777" w:rsidR="00AF5508" w:rsidRPr="00FF3665" w:rsidRDefault="00AF5508" w:rsidP="001C1B33">
            <w:pPr>
              <w:spacing w:line="240" w:lineRule="auto"/>
              <w:rPr>
                <w:rFonts w:ascii="Calibri" w:eastAsia="Times New Roman" w:hAnsi="Calibri" w:cs="Arial"/>
                <w:color w:val="000000"/>
              </w:rPr>
            </w:pPr>
            <w:r>
              <w:rPr>
                <w:rFonts w:ascii="Calibri" w:eastAsia="Times New Roman" w:hAnsi="Calibri" w:cs="Arial"/>
                <w:color w:val="000000"/>
              </w:rPr>
              <w:t>Persuade with Permission (</w:t>
            </w:r>
            <w:proofErr w:type="spellStart"/>
            <w:r>
              <w:rPr>
                <w:rFonts w:ascii="Calibri" w:eastAsia="Times New Roman" w:hAnsi="Calibri" w:cs="Arial"/>
                <w:color w:val="000000"/>
              </w:rPr>
              <w:t>PwP</w:t>
            </w:r>
            <w:proofErr w:type="spellEnd"/>
            <w:r w:rsidRPr="00FF3665">
              <w:rPr>
                <w:rFonts w:ascii="Calibri" w:eastAsia="Times New Roman" w:hAnsi="Calibri" w:cs="Arial"/>
                <w:color w:val="000000"/>
              </w:rPr>
              <w:t>)</w:t>
            </w:r>
          </w:p>
        </w:tc>
        <w:tc>
          <w:tcPr>
            <w:tcW w:w="832" w:type="dxa"/>
            <w:tcBorders>
              <w:top w:val="nil"/>
              <w:left w:val="nil"/>
              <w:bottom w:val="single" w:sz="4" w:space="0" w:color="auto"/>
              <w:right w:val="single" w:sz="4" w:space="0" w:color="auto"/>
            </w:tcBorders>
            <w:shd w:val="clear" w:color="000000" w:fill="FFFFFF"/>
            <w:vAlign w:val="center"/>
            <w:hideMark/>
          </w:tcPr>
          <w:p w14:paraId="5E7A4ED4" w14:textId="77777777" w:rsidR="00AF5508" w:rsidRPr="00FF3665" w:rsidRDefault="00AF5508" w:rsidP="001C1B33">
            <w:pPr>
              <w:spacing w:line="240" w:lineRule="auto"/>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152F0EDC"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4959D15B" w14:textId="77777777" w:rsidR="00AF5508" w:rsidRDefault="00AF5508" w:rsidP="001C1B33">
            <w:pPr>
              <w:spacing w:line="240" w:lineRule="auto"/>
              <w:rPr>
                <w:rFonts w:ascii="Calibri" w:eastAsia="Times New Roman" w:hAnsi="Calibri" w:cs="Arial"/>
                <w:color w:val="000000"/>
                <w:sz w:val="16"/>
                <w:szCs w:val="16"/>
              </w:rPr>
            </w:pPr>
          </w:p>
          <w:p w14:paraId="15C17C2F" w14:textId="77777777" w:rsidR="00AF5508" w:rsidRDefault="00AF5508" w:rsidP="001C1B33">
            <w:pPr>
              <w:spacing w:line="240" w:lineRule="auto"/>
              <w:rPr>
                <w:rFonts w:ascii="Calibri" w:eastAsia="Times New Roman" w:hAnsi="Calibri" w:cs="Arial"/>
                <w:color w:val="000000"/>
                <w:sz w:val="16"/>
                <w:szCs w:val="16"/>
              </w:rPr>
            </w:pPr>
          </w:p>
          <w:p w14:paraId="3AC5CEAC" w14:textId="77777777" w:rsidR="00AF5508" w:rsidRDefault="00AF5508" w:rsidP="001C1B33">
            <w:pPr>
              <w:spacing w:line="240" w:lineRule="auto"/>
              <w:rPr>
                <w:rFonts w:ascii="Calibri" w:eastAsia="Times New Roman" w:hAnsi="Calibri" w:cs="Arial"/>
                <w:color w:val="000000"/>
                <w:sz w:val="16"/>
                <w:szCs w:val="16"/>
              </w:rPr>
            </w:pPr>
          </w:p>
          <w:p w14:paraId="51966DC8"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0B4A31E1"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45E49382"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Question (Q)</w:t>
            </w:r>
          </w:p>
        </w:tc>
        <w:tc>
          <w:tcPr>
            <w:tcW w:w="832" w:type="dxa"/>
            <w:tcBorders>
              <w:top w:val="nil"/>
              <w:left w:val="nil"/>
              <w:bottom w:val="single" w:sz="4" w:space="0" w:color="auto"/>
              <w:right w:val="single" w:sz="4" w:space="0" w:color="auto"/>
            </w:tcBorders>
            <w:shd w:val="clear" w:color="000000" w:fill="FFFFFF"/>
            <w:vAlign w:val="center"/>
            <w:hideMark/>
          </w:tcPr>
          <w:p w14:paraId="6CFBAC1A" w14:textId="77777777" w:rsidR="00AF5508" w:rsidRPr="00FF3665" w:rsidRDefault="00AF5508" w:rsidP="001C1B33">
            <w:pPr>
              <w:spacing w:line="240" w:lineRule="auto"/>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0E066566" w14:textId="77777777" w:rsidR="00AF5508" w:rsidRPr="00AB4087" w:rsidRDefault="00AF5508" w:rsidP="001C1B33">
            <w:pPr>
              <w:spacing w:line="240" w:lineRule="auto"/>
              <w:rPr>
                <w:rFonts w:ascii="Calibri" w:eastAsia="Times New Roman" w:hAnsi="Calibri" w:cs="Arial"/>
                <w:color w:val="000000"/>
                <w:sz w:val="20"/>
                <w:szCs w:val="20"/>
              </w:rPr>
            </w:pPr>
          </w:p>
          <w:p w14:paraId="266CA896" w14:textId="77777777" w:rsidR="00AF5508" w:rsidRPr="00AB4087" w:rsidRDefault="00AF5508" w:rsidP="001C1B33">
            <w:pPr>
              <w:spacing w:line="240" w:lineRule="auto"/>
              <w:rPr>
                <w:rFonts w:ascii="Calibri" w:eastAsia="Times New Roman" w:hAnsi="Calibri" w:cs="Arial"/>
                <w:color w:val="000000"/>
                <w:sz w:val="20"/>
                <w:szCs w:val="20"/>
              </w:rPr>
            </w:pPr>
          </w:p>
          <w:p w14:paraId="318C549D" w14:textId="77777777" w:rsidR="00AF5508" w:rsidRPr="00AB4087" w:rsidRDefault="00AF5508" w:rsidP="001C1B33">
            <w:pPr>
              <w:spacing w:line="240" w:lineRule="auto"/>
              <w:rPr>
                <w:rFonts w:ascii="Calibri" w:eastAsia="Times New Roman" w:hAnsi="Calibri" w:cs="Arial"/>
                <w:color w:val="000000"/>
                <w:sz w:val="20"/>
                <w:szCs w:val="20"/>
              </w:rPr>
            </w:pPr>
          </w:p>
          <w:p w14:paraId="6F96E7DE" w14:textId="77777777" w:rsidR="00AF5508" w:rsidRPr="00AB4087" w:rsidRDefault="00AF5508" w:rsidP="001C1B33">
            <w:pPr>
              <w:spacing w:line="240" w:lineRule="auto"/>
              <w:rPr>
                <w:rFonts w:ascii="Calibri" w:eastAsia="Times New Roman" w:hAnsi="Calibri" w:cs="Arial"/>
                <w:color w:val="000000"/>
                <w:sz w:val="20"/>
                <w:szCs w:val="20"/>
              </w:rPr>
            </w:pPr>
          </w:p>
        </w:tc>
      </w:tr>
      <w:tr w:rsidR="00AF5508" w:rsidRPr="00FF3665" w14:paraId="50C862EA"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38682C87"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Simple Reflection (SR)</w:t>
            </w:r>
          </w:p>
        </w:tc>
        <w:tc>
          <w:tcPr>
            <w:tcW w:w="832" w:type="dxa"/>
            <w:tcBorders>
              <w:top w:val="nil"/>
              <w:left w:val="nil"/>
              <w:bottom w:val="single" w:sz="4" w:space="0" w:color="auto"/>
              <w:right w:val="single" w:sz="4" w:space="0" w:color="auto"/>
            </w:tcBorders>
            <w:shd w:val="clear" w:color="000000" w:fill="FFFFFF"/>
            <w:vAlign w:val="center"/>
            <w:hideMark/>
          </w:tcPr>
          <w:p w14:paraId="0F80FBD5" w14:textId="77777777" w:rsidR="00AF5508" w:rsidRPr="00FF3665" w:rsidRDefault="00AF5508" w:rsidP="001C1B33">
            <w:pPr>
              <w:spacing w:line="240" w:lineRule="auto"/>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6249C41D" w14:textId="77777777" w:rsidR="00AF5508" w:rsidRPr="00AB4087" w:rsidRDefault="00AF5508" w:rsidP="001C1B33">
            <w:pPr>
              <w:spacing w:line="240" w:lineRule="auto"/>
              <w:rPr>
                <w:rFonts w:ascii="Calibri" w:eastAsia="Times New Roman" w:hAnsi="Calibri" w:cs="Arial"/>
                <w:color w:val="000000"/>
                <w:sz w:val="20"/>
                <w:szCs w:val="20"/>
              </w:rPr>
            </w:pPr>
            <w:r w:rsidRPr="00AB4087">
              <w:rPr>
                <w:rFonts w:ascii="Calibri" w:eastAsia="Times New Roman" w:hAnsi="Calibri" w:cs="Arial"/>
                <w:color w:val="000000"/>
                <w:sz w:val="20"/>
                <w:szCs w:val="20"/>
              </w:rPr>
              <w:t> </w:t>
            </w:r>
          </w:p>
          <w:p w14:paraId="42F56D0B" w14:textId="77777777" w:rsidR="00AF5508" w:rsidRPr="00AB4087" w:rsidRDefault="00AF5508" w:rsidP="001C1B33">
            <w:pPr>
              <w:spacing w:line="240" w:lineRule="auto"/>
              <w:rPr>
                <w:rFonts w:ascii="Calibri" w:eastAsia="Times New Roman" w:hAnsi="Calibri" w:cs="Arial"/>
                <w:color w:val="000000"/>
                <w:sz w:val="20"/>
                <w:szCs w:val="20"/>
              </w:rPr>
            </w:pPr>
          </w:p>
          <w:p w14:paraId="5C651709" w14:textId="77777777" w:rsidR="00AF5508" w:rsidRPr="00AB4087" w:rsidRDefault="00AF5508" w:rsidP="001C1B33">
            <w:pPr>
              <w:spacing w:line="240" w:lineRule="auto"/>
              <w:rPr>
                <w:rFonts w:ascii="Calibri" w:eastAsia="Times New Roman" w:hAnsi="Calibri" w:cs="Arial"/>
                <w:color w:val="000000"/>
                <w:sz w:val="20"/>
                <w:szCs w:val="20"/>
              </w:rPr>
            </w:pPr>
          </w:p>
          <w:p w14:paraId="2D319E85" w14:textId="77777777" w:rsidR="00AF5508" w:rsidRPr="00AB4087" w:rsidRDefault="00AF5508" w:rsidP="001C1B33">
            <w:pPr>
              <w:spacing w:line="240" w:lineRule="auto"/>
              <w:rPr>
                <w:rFonts w:ascii="Calibri" w:eastAsia="Times New Roman" w:hAnsi="Calibri" w:cs="Arial"/>
                <w:color w:val="000000"/>
                <w:sz w:val="20"/>
                <w:szCs w:val="20"/>
              </w:rPr>
            </w:pPr>
          </w:p>
          <w:p w14:paraId="639B1D85" w14:textId="77777777" w:rsidR="00AF5508" w:rsidRPr="00AB4087" w:rsidRDefault="00AF5508" w:rsidP="001C1B33">
            <w:pPr>
              <w:spacing w:line="240" w:lineRule="auto"/>
              <w:rPr>
                <w:rFonts w:ascii="Calibri" w:eastAsia="Times New Roman" w:hAnsi="Calibri" w:cs="Arial"/>
                <w:color w:val="000000"/>
                <w:sz w:val="20"/>
                <w:szCs w:val="20"/>
              </w:rPr>
            </w:pPr>
          </w:p>
        </w:tc>
      </w:tr>
      <w:tr w:rsidR="00AF5508" w:rsidRPr="00FF3665" w14:paraId="1A4467DD"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32877E8E"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lastRenderedPageBreak/>
              <w:t>Complex Reflection (CR)</w:t>
            </w:r>
          </w:p>
        </w:tc>
        <w:tc>
          <w:tcPr>
            <w:tcW w:w="832" w:type="dxa"/>
            <w:tcBorders>
              <w:top w:val="nil"/>
              <w:left w:val="nil"/>
              <w:bottom w:val="single" w:sz="4" w:space="0" w:color="auto"/>
              <w:right w:val="single" w:sz="4" w:space="0" w:color="auto"/>
            </w:tcBorders>
            <w:shd w:val="clear" w:color="000000" w:fill="FFFFFF"/>
            <w:vAlign w:val="center"/>
            <w:hideMark/>
          </w:tcPr>
          <w:p w14:paraId="130ED55F" w14:textId="77777777" w:rsidR="00AF5508" w:rsidRPr="00FF3665" w:rsidRDefault="00AF5508" w:rsidP="001C1B33">
            <w:pPr>
              <w:spacing w:line="240" w:lineRule="auto"/>
              <w:jc w:val="center"/>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3B1C5170" w14:textId="77777777" w:rsidR="00AF5508" w:rsidRPr="00AB4087" w:rsidRDefault="00AF5508" w:rsidP="001C1B33">
            <w:pPr>
              <w:spacing w:line="240" w:lineRule="auto"/>
              <w:rPr>
                <w:rFonts w:ascii="Calibri" w:eastAsia="Times New Roman" w:hAnsi="Calibri" w:cs="Arial"/>
                <w:color w:val="000000"/>
                <w:sz w:val="20"/>
                <w:szCs w:val="20"/>
              </w:rPr>
            </w:pPr>
          </w:p>
          <w:p w14:paraId="486D0ACE" w14:textId="77777777" w:rsidR="00AF5508" w:rsidRPr="00AB4087" w:rsidRDefault="00AF5508" w:rsidP="001C1B33">
            <w:pPr>
              <w:spacing w:line="240" w:lineRule="auto"/>
              <w:rPr>
                <w:rFonts w:ascii="Calibri" w:eastAsia="Times New Roman" w:hAnsi="Calibri" w:cs="Arial"/>
                <w:color w:val="000000"/>
                <w:sz w:val="20"/>
                <w:szCs w:val="20"/>
              </w:rPr>
            </w:pPr>
          </w:p>
        </w:tc>
      </w:tr>
      <w:tr w:rsidR="00AF5508" w:rsidRPr="00FF3665" w14:paraId="588CBFA4"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14:paraId="4D5159C2"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Affirm (Af)</w:t>
            </w:r>
          </w:p>
        </w:tc>
        <w:tc>
          <w:tcPr>
            <w:tcW w:w="832" w:type="dxa"/>
            <w:tcBorders>
              <w:top w:val="nil"/>
              <w:left w:val="nil"/>
              <w:bottom w:val="single" w:sz="4" w:space="0" w:color="auto"/>
              <w:right w:val="single" w:sz="4" w:space="0" w:color="auto"/>
            </w:tcBorders>
            <w:shd w:val="clear" w:color="000000" w:fill="FFFFFF"/>
            <w:vAlign w:val="center"/>
            <w:hideMark/>
          </w:tcPr>
          <w:p w14:paraId="44ED4476" w14:textId="77777777" w:rsidR="00AF5508" w:rsidRPr="00FF3665" w:rsidRDefault="00AF5508" w:rsidP="001C1B33">
            <w:pPr>
              <w:spacing w:line="240" w:lineRule="auto"/>
              <w:jc w:val="center"/>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5D684CAA"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055201E2" w14:textId="77777777" w:rsidR="00AF5508" w:rsidRDefault="00AF5508" w:rsidP="001C1B33">
            <w:pPr>
              <w:spacing w:line="240" w:lineRule="auto"/>
              <w:rPr>
                <w:rFonts w:ascii="Calibri" w:eastAsia="Times New Roman" w:hAnsi="Calibri" w:cs="Arial"/>
                <w:color w:val="000000"/>
                <w:sz w:val="16"/>
                <w:szCs w:val="16"/>
              </w:rPr>
            </w:pPr>
          </w:p>
          <w:p w14:paraId="361EF2B3" w14:textId="77777777" w:rsidR="00AF5508" w:rsidRDefault="00AF5508" w:rsidP="001C1B33">
            <w:pPr>
              <w:spacing w:line="240" w:lineRule="auto"/>
              <w:rPr>
                <w:rFonts w:ascii="Calibri" w:eastAsia="Times New Roman" w:hAnsi="Calibri" w:cs="Arial"/>
                <w:color w:val="000000"/>
                <w:sz w:val="16"/>
                <w:szCs w:val="16"/>
              </w:rPr>
            </w:pPr>
          </w:p>
          <w:p w14:paraId="5C518E53" w14:textId="77777777" w:rsidR="00AF5508" w:rsidRDefault="00AF5508" w:rsidP="001C1B33">
            <w:pPr>
              <w:spacing w:line="240" w:lineRule="auto"/>
              <w:rPr>
                <w:rFonts w:ascii="Calibri" w:eastAsia="Times New Roman" w:hAnsi="Calibri" w:cs="Arial"/>
                <w:color w:val="000000"/>
                <w:sz w:val="16"/>
                <w:szCs w:val="16"/>
              </w:rPr>
            </w:pPr>
          </w:p>
          <w:p w14:paraId="3FCDE310"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6ED3FD48" w14:textId="77777777" w:rsidTr="00AF5508">
        <w:trPr>
          <w:trHeight w:val="300"/>
        </w:trPr>
        <w:tc>
          <w:tcPr>
            <w:tcW w:w="4304" w:type="dxa"/>
            <w:gridSpan w:val="4"/>
            <w:tcBorders>
              <w:top w:val="single" w:sz="4" w:space="0" w:color="auto"/>
              <w:left w:val="single" w:sz="8" w:space="0" w:color="auto"/>
              <w:bottom w:val="nil"/>
              <w:right w:val="single" w:sz="4" w:space="0" w:color="auto"/>
            </w:tcBorders>
            <w:shd w:val="clear" w:color="000000" w:fill="FFFFFF"/>
            <w:vAlign w:val="center"/>
            <w:hideMark/>
          </w:tcPr>
          <w:p w14:paraId="2AA0E6D3"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Seeking Collaboration (Sk)</w:t>
            </w:r>
          </w:p>
        </w:tc>
        <w:tc>
          <w:tcPr>
            <w:tcW w:w="832" w:type="dxa"/>
            <w:tcBorders>
              <w:top w:val="nil"/>
              <w:left w:val="nil"/>
              <w:bottom w:val="single" w:sz="4" w:space="0" w:color="auto"/>
              <w:right w:val="single" w:sz="4" w:space="0" w:color="auto"/>
            </w:tcBorders>
            <w:shd w:val="clear" w:color="000000" w:fill="FFFFFF"/>
            <w:vAlign w:val="center"/>
            <w:hideMark/>
          </w:tcPr>
          <w:p w14:paraId="79C3E3DF" w14:textId="77777777" w:rsidR="00AF5508" w:rsidRPr="00FF3665" w:rsidRDefault="00AF5508" w:rsidP="001C1B33">
            <w:pPr>
              <w:spacing w:line="240" w:lineRule="auto"/>
              <w:jc w:val="center"/>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6B09DD31"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74779250" w14:textId="77777777" w:rsidR="00AF5508" w:rsidRDefault="00AF5508" w:rsidP="001C1B33">
            <w:pPr>
              <w:spacing w:line="240" w:lineRule="auto"/>
              <w:rPr>
                <w:rFonts w:ascii="Calibri" w:eastAsia="Times New Roman" w:hAnsi="Calibri" w:cs="Arial"/>
                <w:color w:val="000000"/>
                <w:sz w:val="16"/>
                <w:szCs w:val="16"/>
              </w:rPr>
            </w:pPr>
          </w:p>
          <w:p w14:paraId="2A350E76" w14:textId="77777777" w:rsidR="00AF5508" w:rsidRDefault="00AF5508" w:rsidP="001C1B33">
            <w:pPr>
              <w:spacing w:line="240" w:lineRule="auto"/>
              <w:rPr>
                <w:rFonts w:ascii="Calibri" w:eastAsia="Times New Roman" w:hAnsi="Calibri" w:cs="Arial"/>
                <w:color w:val="000000"/>
                <w:sz w:val="16"/>
                <w:szCs w:val="16"/>
              </w:rPr>
            </w:pPr>
          </w:p>
          <w:p w14:paraId="50788109" w14:textId="77777777" w:rsidR="00AF5508" w:rsidRDefault="00AF5508" w:rsidP="001C1B33">
            <w:pPr>
              <w:spacing w:line="240" w:lineRule="auto"/>
              <w:rPr>
                <w:rFonts w:ascii="Calibri" w:eastAsia="Times New Roman" w:hAnsi="Calibri" w:cs="Arial"/>
                <w:color w:val="000000"/>
                <w:sz w:val="16"/>
                <w:szCs w:val="16"/>
              </w:rPr>
            </w:pPr>
          </w:p>
          <w:p w14:paraId="39FB0AA4"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57CC83A4" w14:textId="77777777" w:rsidTr="00AF5508">
        <w:trPr>
          <w:trHeight w:val="300"/>
        </w:trPr>
        <w:tc>
          <w:tcPr>
            <w:tcW w:w="4304"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55A8ACD7"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Emphasizing Autonomy (EA)</w:t>
            </w:r>
          </w:p>
        </w:tc>
        <w:tc>
          <w:tcPr>
            <w:tcW w:w="832" w:type="dxa"/>
            <w:tcBorders>
              <w:top w:val="nil"/>
              <w:left w:val="nil"/>
              <w:bottom w:val="single" w:sz="4" w:space="0" w:color="auto"/>
              <w:right w:val="single" w:sz="4" w:space="0" w:color="auto"/>
            </w:tcBorders>
            <w:shd w:val="clear" w:color="000000" w:fill="FFFFFF"/>
            <w:vAlign w:val="center"/>
            <w:hideMark/>
          </w:tcPr>
          <w:p w14:paraId="42FB8D58" w14:textId="77777777" w:rsidR="00AF5508" w:rsidRPr="00FF3665" w:rsidRDefault="00AF5508" w:rsidP="001C1B33">
            <w:pPr>
              <w:spacing w:line="240" w:lineRule="auto"/>
              <w:jc w:val="center"/>
              <w:rPr>
                <w:rFonts w:ascii="Calibri" w:eastAsia="Times New Roman" w:hAnsi="Calibri" w:cs="Arial"/>
                <w:color w:val="000000"/>
              </w:rPr>
            </w:pPr>
          </w:p>
        </w:tc>
        <w:tc>
          <w:tcPr>
            <w:tcW w:w="5235" w:type="dxa"/>
            <w:gridSpan w:val="8"/>
            <w:tcBorders>
              <w:top w:val="single" w:sz="4" w:space="0" w:color="auto"/>
              <w:left w:val="nil"/>
              <w:bottom w:val="single" w:sz="4" w:space="0" w:color="auto"/>
              <w:right w:val="single" w:sz="8" w:space="0" w:color="000000"/>
            </w:tcBorders>
            <w:shd w:val="clear" w:color="000000" w:fill="FFFFFF"/>
            <w:hideMark/>
          </w:tcPr>
          <w:p w14:paraId="476A4F9F"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547D5AC1" w14:textId="77777777" w:rsidR="00AF5508" w:rsidRDefault="00AF5508" w:rsidP="001C1B33">
            <w:pPr>
              <w:spacing w:line="240" w:lineRule="auto"/>
              <w:rPr>
                <w:rFonts w:ascii="Calibri" w:eastAsia="Times New Roman" w:hAnsi="Calibri" w:cs="Arial"/>
                <w:color w:val="000000"/>
                <w:sz w:val="16"/>
                <w:szCs w:val="16"/>
              </w:rPr>
            </w:pPr>
          </w:p>
          <w:p w14:paraId="680F8FB4" w14:textId="77777777" w:rsidR="00AF5508" w:rsidRDefault="00AF5508" w:rsidP="001C1B33">
            <w:pPr>
              <w:spacing w:line="240" w:lineRule="auto"/>
              <w:rPr>
                <w:rFonts w:ascii="Calibri" w:eastAsia="Times New Roman" w:hAnsi="Calibri" w:cs="Arial"/>
                <w:color w:val="000000"/>
                <w:sz w:val="16"/>
                <w:szCs w:val="16"/>
              </w:rPr>
            </w:pPr>
          </w:p>
          <w:p w14:paraId="3808D451" w14:textId="77777777" w:rsidR="00AF5508" w:rsidRDefault="00AF5508" w:rsidP="001C1B33">
            <w:pPr>
              <w:spacing w:line="240" w:lineRule="auto"/>
              <w:rPr>
                <w:rFonts w:ascii="Calibri" w:eastAsia="Times New Roman" w:hAnsi="Calibri" w:cs="Arial"/>
                <w:color w:val="000000"/>
                <w:sz w:val="16"/>
                <w:szCs w:val="16"/>
              </w:rPr>
            </w:pPr>
          </w:p>
          <w:p w14:paraId="45C5FECB" w14:textId="77777777" w:rsidR="00AF5508" w:rsidRPr="00FF3665" w:rsidRDefault="00AF5508" w:rsidP="001C1B33">
            <w:pPr>
              <w:spacing w:line="240" w:lineRule="auto"/>
              <w:rPr>
                <w:rFonts w:ascii="Calibri" w:eastAsia="Times New Roman" w:hAnsi="Calibri" w:cs="Arial"/>
                <w:color w:val="000000"/>
                <w:sz w:val="16"/>
                <w:szCs w:val="16"/>
              </w:rPr>
            </w:pPr>
          </w:p>
        </w:tc>
      </w:tr>
      <w:tr w:rsidR="00AF5508" w:rsidRPr="00FF3665" w14:paraId="5623F730" w14:textId="77777777" w:rsidTr="00AF5508">
        <w:trPr>
          <w:trHeight w:val="315"/>
        </w:trPr>
        <w:tc>
          <w:tcPr>
            <w:tcW w:w="4304" w:type="dxa"/>
            <w:gridSpan w:val="4"/>
            <w:tcBorders>
              <w:top w:val="single" w:sz="4" w:space="0" w:color="auto"/>
              <w:left w:val="single" w:sz="8" w:space="0" w:color="auto"/>
              <w:bottom w:val="single" w:sz="8" w:space="0" w:color="auto"/>
              <w:right w:val="single" w:sz="4" w:space="0" w:color="auto"/>
            </w:tcBorders>
            <w:shd w:val="clear" w:color="000000" w:fill="FFFFFF"/>
            <w:vAlign w:val="center"/>
            <w:hideMark/>
          </w:tcPr>
          <w:p w14:paraId="5BE318DF" w14:textId="77777777" w:rsidR="00AF5508" w:rsidRPr="00FF3665" w:rsidRDefault="00AF5508" w:rsidP="001C1B33">
            <w:pPr>
              <w:spacing w:line="240" w:lineRule="auto"/>
              <w:rPr>
                <w:rFonts w:ascii="Calibri" w:eastAsia="Times New Roman" w:hAnsi="Calibri" w:cs="Arial"/>
                <w:color w:val="000000"/>
              </w:rPr>
            </w:pPr>
            <w:r w:rsidRPr="00FF3665">
              <w:rPr>
                <w:rFonts w:ascii="Calibri" w:eastAsia="Times New Roman" w:hAnsi="Calibri" w:cs="Arial"/>
                <w:color w:val="000000"/>
              </w:rPr>
              <w:t>Confront (Co)</w:t>
            </w:r>
          </w:p>
        </w:tc>
        <w:tc>
          <w:tcPr>
            <w:tcW w:w="832" w:type="dxa"/>
            <w:tcBorders>
              <w:top w:val="nil"/>
              <w:left w:val="nil"/>
              <w:bottom w:val="single" w:sz="8" w:space="0" w:color="auto"/>
              <w:right w:val="single" w:sz="4" w:space="0" w:color="auto"/>
            </w:tcBorders>
            <w:shd w:val="clear" w:color="000000" w:fill="FFFFFF"/>
            <w:vAlign w:val="center"/>
            <w:hideMark/>
          </w:tcPr>
          <w:p w14:paraId="323E0B3D" w14:textId="77777777" w:rsidR="00AF5508" w:rsidRPr="00FF3665" w:rsidRDefault="00AF5508" w:rsidP="001C1B33">
            <w:pPr>
              <w:spacing w:line="240" w:lineRule="auto"/>
              <w:jc w:val="center"/>
              <w:rPr>
                <w:rFonts w:ascii="Calibri" w:eastAsia="Times New Roman" w:hAnsi="Calibri" w:cs="Arial"/>
                <w:color w:val="000000"/>
              </w:rPr>
            </w:pPr>
          </w:p>
        </w:tc>
        <w:tc>
          <w:tcPr>
            <w:tcW w:w="5235" w:type="dxa"/>
            <w:gridSpan w:val="8"/>
            <w:tcBorders>
              <w:top w:val="single" w:sz="4" w:space="0" w:color="auto"/>
              <w:left w:val="nil"/>
              <w:bottom w:val="single" w:sz="8" w:space="0" w:color="auto"/>
              <w:right w:val="single" w:sz="8" w:space="0" w:color="000000"/>
            </w:tcBorders>
            <w:shd w:val="clear" w:color="000000" w:fill="FFFFFF"/>
            <w:hideMark/>
          </w:tcPr>
          <w:p w14:paraId="1141F00A" w14:textId="77777777" w:rsidR="00AF5508" w:rsidRDefault="00AF5508" w:rsidP="001C1B33">
            <w:pPr>
              <w:spacing w:line="240" w:lineRule="auto"/>
              <w:rPr>
                <w:rFonts w:ascii="Calibri" w:eastAsia="Times New Roman" w:hAnsi="Calibri" w:cs="Arial"/>
                <w:color w:val="000000"/>
                <w:sz w:val="16"/>
                <w:szCs w:val="16"/>
              </w:rPr>
            </w:pPr>
            <w:r w:rsidRPr="00FF3665">
              <w:rPr>
                <w:rFonts w:ascii="Calibri" w:eastAsia="Times New Roman" w:hAnsi="Calibri" w:cs="Arial"/>
                <w:color w:val="000000"/>
                <w:sz w:val="16"/>
                <w:szCs w:val="16"/>
              </w:rPr>
              <w:t> </w:t>
            </w:r>
          </w:p>
          <w:p w14:paraId="29A2710C" w14:textId="77777777" w:rsidR="00AF5508" w:rsidRDefault="00AF5508" w:rsidP="001C1B33">
            <w:pPr>
              <w:spacing w:line="240" w:lineRule="auto"/>
              <w:rPr>
                <w:rFonts w:ascii="Calibri" w:eastAsia="Times New Roman" w:hAnsi="Calibri" w:cs="Arial"/>
                <w:color w:val="000000"/>
                <w:sz w:val="16"/>
                <w:szCs w:val="16"/>
              </w:rPr>
            </w:pPr>
          </w:p>
          <w:p w14:paraId="57D7A2CA" w14:textId="77777777" w:rsidR="00AF5508" w:rsidRDefault="00AF5508" w:rsidP="001C1B33">
            <w:pPr>
              <w:spacing w:line="240" w:lineRule="auto"/>
              <w:rPr>
                <w:rFonts w:ascii="Calibri" w:eastAsia="Times New Roman" w:hAnsi="Calibri" w:cs="Arial"/>
                <w:color w:val="000000"/>
                <w:sz w:val="16"/>
                <w:szCs w:val="16"/>
              </w:rPr>
            </w:pPr>
          </w:p>
          <w:p w14:paraId="068CF986" w14:textId="77777777" w:rsidR="00AF5508" w:rsidRDefault="00AF5508" w:rsidP="001C1B33">
            <w:pPr>
              <w:spacing w:line="240" w:lineRule="auto"/>
              <w:rPr>
                <w:rFonts w:ascii="Calibri" w:eastAsia="Times New Roman" w:hAnsi="Calibri" w:cs="Arial"/>
                <w:color w:val="000000"/>
                <w:sz w:val="16"/>
                <w:szCs w:val="16"/>
              </w:rPr>
            </w:pPr>
          </w:p>
          <w:p w14:paraId="694D50DC" w14:textId="77777777" w:rsidR="00AF5508" w:rsidRPr="00FF3665" w:rsidRDefault="00AF5508" w:rsidP="001C1B33">
            <w:pPr>
              <w:spacing w:line="240" w:lineRule="auto"/>
              <w:rPr>
                <w:rFonts w:ascii="Calibri" w:eastAsia="Times New Roman" w:hAnsi="Calibri" w:cs="Arial"/>
                <w:color w:val="000000"/>
                <w:sz w:val="16"/>
                <w:szCs w:val="16"/>
              </w:rPr>
            </w:pPr>
          </w:p>
        </w:tc>
      </w:tr>
      <w:bookmarkEnd w:id="0"/>
    </w:tbl>
    <w:p w14:paraId="3CCEE286" w14:textId="77777777" w:rsidR="00AF5508" w:rsidRDefault="00AF5508" w:rsidP="00AF5508"/>
    <w:p w14:paraId="2D05AF6E" w14:textId="77777777" w:rsidR="00AF5508" w:rsidRDefault="00AF5508" w:rsidP="00AF5508">
      <w:r>
        <w:t>Narrative:</w:t>
      </w:r>
    </w:p>
    <w:p w14:paraId="4E27E9D9" w14:textId="77777777" w:rsidR="00AF5508" w:rsidRDefault="00AF5508" w:rsidP="00AF5508"/>
    <w:p w14:paraId="6C431055" w14:textId="77777777" w:rsidR="00AF5508" w:rsidRDefault="00AF5508" w:rsidP="00AF5508">
      <w:r>
        <w:br w:type="page"/>
      </w:r>
    </w:p>
    <w:p w14:paraId="35F85285" w14:textId="42C75A60" w:rsidR="00AF5508" w:rsidRPr="00AF5508" w:rsidRDefault="00AF5508" w:rsidP="00AF5508">
      <w:pPr>
        <w:jc w:val="center"/>
        <w:rPr>
          <w:b/>
          <w:bCs/>
        </w:rPr>
      </w:pPr>
      <w:r w:rsidRPr="00AF5508">
        <w:rPr>
          <w:b/>
          <w:bCs/>
        </w:rPr>
        <w:lastRenderedPageBreak/>
        <w:t>MITI 4.2.2 Behavior Code Glossary.</w:t>
      </w:r>
    </w:p>
    <w:p w14:paraId="5B5E7720" w14:textId="77777777" w:rsidR="00AF5508" w:rsidRDefault="00AF5508" w:rsidP="00AF5508">
      <w:r w:rsidRPr="00AF5508">
        <w:rPr>
          <w:b/>
          <w:bCs/>
        </w:rPr>
        <w:t>Giving Information (GI).</w:t>
      </w:r>
      <w:r w:rsidRPr="00FF3665">
        <w:t xml:space="preserve"> This category is used when the interviewer gives information, educates, provides feedback, or expresses a professional opinion without persuading, advising, or warning.</w:t>
      </w:r>
    </w:p>
    <w:p w14:paraId="468E23EF" w14:textId="5DF000E0" w:rsidR="00AF5508" w:rsidRDefault="00AF5508" w:rsidP="00AF5508">
      <w:r w:rsidRPr="00AF5508">
        <w:rPr>
          <w:b/>
          <w:bCs/>
        </w:rPr>
        <w:t>Persuade (P).</w:t>
      </w:r>
      <w:r w:rsidRPr="00FF3665">
        <w:t xml:space="preserve"> The clinician makes overt attempts to change the client’s opinions, attitudes, or behavior using tools such as logic, compelling arguments, self-disclosure, or facts (and the explicit linking of these tools with an overt message to change).  Persuasion is also coded if the clinician gives biased information, advice, suggestions, tips, opinions, or solutions to problems </w:t>
      </w:r>
      <w:r w:rsidRPr="00FF3665">
        <w:rPr>
          <w:i/>
        </w:rPr>
        <w:t>without</w:t>
      </w:r>
      <w:r w:rsidRPr="00FF3665">
        <w:t xml:space="preserve"> an explicit statement or strong contextual cue emphasizing the client’s autonomy in receiving the recommendation.</w:t>
      </w:r>
    </w:p>
    <w:p w14:paraId="7109D583" w14:textId="7B38A13A" w:rsidR="00AF5508" w:rsidRPr="00FF3665" w:rsidRDefault="00AF5508" w:rsidP="00AF5508">
      <w:r w:rsidRPr="00AF5508">
        <w:rPr>
          <w:b/>
          <w:bCs/>
        </w:rPr>
        <w:t>Persuade with Permission (</w:t>
      </w:r>
      <w:proofErr w:type="spellStart"/>
      <w:r w:rsidRPr="00AF5508">
        <w:rPr>
          <w:b/>
          <w:bCs/>
        </w:rPr>
        <w:t>PwP</w:t>
      </w:r>
      <w:proofErr w:type="spellEnd"/>
      <w:r w:rsidRPr="00AF5508">
        <w:rPr>
          <w:b/>
          <w:bCs/>
        </w:rPr>
        <w:t>).</w:t>
      </w:r>
      <w:r w:rsidRPr="00FF3665">
        <w:t xml:space="preserve"> Persuade with Permission is assigned when the interviewer includes an emphasis on collaboration or autonomy support while persuading.  </w:t>
      </w:r>
    </w:p>
    <w:p w14:paraId="3A7DA7BC" w14:textId="4F91052A" w:rsidR="00AF5508" w:rsidRPr="00AF5508" w:rsidRDefault="00AF5508" w:rsidP="00AF5508">
      <w:pPr>
        <w:rPr>
          <w:bCs/>
        </w:rPr>
      </w:pPr>
      <w:r w:rsidRPr="00AF5508">
        <w:rPr>
          <w:b/>
          <w:bCs/>
        </w:rPr>
        <w:t>Question (Q).</w:t>
      </w:r>
      <w:r w:rsidRPr="00FF3665">
        <w:t xml:space="preserve"> </w:t>
      </w:r>
      <w:r w:rsidRPr="00FF3665">
        <w:rPr>
          <w:bCs/>
        </w:rPr>
        <w:t>All questions from clinicians (open, closed, evocative, fact-finding, etc.) receive the Question code.</w:t>
      </w:r>
    </w:p>
    <w:p w14:paraId="588B8C00" w14:textId="4806FFD2" w:rsidR="00AF5508" w:rsidRPr="00FF3665" w:rsidRDefault="00AF5508" w:rsidP="00AF5508">
      <w:r w:rsidRPr="00AF5508">
        <w:rPr>
          <w:b/>
          <w:bCs/>
        </w:rPr>
        <w:t>Reflection Simple (SR).</w:t>
      </w:r>
      <w:r w:rsidRPr="00FF3665">
        <w:t xml:space="preserve"> Simple reflections typically convey understanding or facilitate client–clinician exchanges. These reflections add little or no meaning (or emphasis) to what clients have said. Simple reflections may mark very important or intense client emotions, but do not go far beyond the client’s original statement.</w:t>
      </w:r>
    </w:p>
    <w:p w14:paraId="57B5ADD6" w14:textId="7B8C14CD" w:rsidR="00AF5508" w:rsidRPr="00FF3665" w:rsidRDefault="00AF5508" w:rsidP="00AF5508">
      <w:r w:rsidRPr="00AF5508">
        <w:rPr>
          <w:b/>
          <w:bCs/>
        </w:rPr>
        <w:t>Reflection Complex (CR).</w:t>
      </w:r>
      <w:r w:rsidRPr="00FF3665">
        <w:t xml:space="preserve">  Complex reflections typically add substantial meaning or emphasis to what the client has said. These reflections serve the purpose of conveying a deeper or more complex picture of what the client has said. Sometimes the clinician may choose to emphasize a particular part of what the client has said to make a point or take the conversation in a different direction. Clinicians may add subtle or </w:t>
      </w:r>
      <w:proofErr w:type="gramStart"/>
      <w:r w:rsidRPr="00FF3665">
        <w:t>very obvious</w:t>
      </w:r>
      <w:proofErr w:type="gramEnd"/>
      <w:r w:rsidRPr="00FF3665">
        <w:t xml:space="preserve"> content to the client’s words, or they may combine statements from the client to form summaries that are directional in nature.</w:t>
      </w:r>
    </w:p>
    <w:p w14:paraId="35896740" w14:textId="557EC659" w:rsidR="00AF5508" w:rsidRPr="00FF3665" w:rsidRDefault="00AF5508" w:rsidP="00AF5508">
      <w:r w:rsidRPr="00AF5508">
        <w:rPr>
          <w:b/>
          <w:bCs/>
        </w:rPr>
        <w:t>Affirm</w:t>
      </w:r>
      <w:r w:rsidRPr="00AF5508">
        <w:rPr>
          <w:b/>
          <w:bCs/>
        </w:rPr>
        <w:tab/>
        <w:t>(AF).</w:t>
      </w:r>
      <w:r w:rsidRPr="00FF3665">
        <w:t xml:space="preserve">  An affirmation (AF) is a clinician utterance that accentuates something positive about the client. To be considered an Affirm, the utterance must be about client’s strengths, efforts, intentions, or worth. The utterance must be given in a genuine manner and reflect something genuine about the client.</w:t>
      </w:r>
    </w:p>
    <w:p w14:paraId="734AE261" w14:textId="097FE8FD" w:rsidR="00AF5508" w:rsidRDefault="00AF5508" w:rsidP="00AF5508">
      <w:r w:rsidRPr="00AF5508">
        <w:rPr>
          <w:b/>
          <w:bCs/>
        </w:rPr>
        <w:t>Seeking Collaboration (Seek).</w:t>
      </w:r>
      <w:r w:rsidRPr="00FF3665">
        <w:t xml:space="preserve">  This code is assigned when a clinician explicitly attempts to share power or acknowledge the expertise of the client.  It can occur when the clinician genuinely seeks consensus with the client regarding tasks, </w:t>
      </w:r>
      <w:proofErr w:type="gramStart"/>
      <w:r w:rsidRPr="00FF3665">
        <w:t>goals</w:t>
      </w:r>
      <w:proofErr w:type="gramEnd"/>
      <w:r w:rsidRPr="00FF3665">
        <w:t xml:space="preserve"> or directions of the session. Seeking collaboration may be assigned when the clinician asks what the client thinks about information provided. When permission to give information or advice is sought, Seeking Collaboration is typically assigned. </w:t>
      </w:r>
    </w:p>
    <w:p w14:paraId="41D7065E" w14:textId="77777777" w:rsidR="00AF5508" w:rsidRPr="00FF3665" w:rsidRDefault="00AF5508" w:rsidP="00AF5508">
      <w:r w:rsidRPr="00AF5508">
        <w:rPr>
          <w:b/>
          <w:bCs/>
        </w:rPr>
        <w:t>Emphasizing Autonomy (Emphasize).</w:t>
      </w:r>
      <w:r w:rsidRPr="00FF3665">
        <w:t xml:space="preserve">  These are utterances that clearly focus the responsibility with the client for decisions about and actions pertaining to change. They highlight clients’ sense of control, freedom of choice, personal autonomy, or ability or obligation to decide about their attitudes and actions.</w:t>
      </w:r>
    </w:p>
    <w:p w14:paraId="41A64965" w14:textId="520CFA17" w:rsidR="00AF5508" w:rsidRDefault="00AF5508" w:rsidP="00AF5508">
      <w:r w:rsidRPr="00AF5508">
        <w:rPr>
          <w:b/>
          <w:bCs/>
        </w:rPr>
        <w:t>Confront (Confront).</w:t>
      </w:r>
      <w:r w:rsidRPr="00FF3665">
        <w:t xml:space="preserve">  This code is used when the clinician confronts the client by directly and unambiguously disagreeing, arguing, correcting, shaming, blaming, criticizing, labeling, warning, moralizing, ridiculing, or questioning the client’s honesty. Such interactions will have the quality of </w:t>
      </w:r>
      <w:r w:rsidRPr="00FF3665">
        <w:lastRenderedPageBreak/>
        <w:t>uneven power sharing, accompanied by disapproval or negativity. Included here are instances where the interviewer uses a question or even a reflection, but the voice tone clearly indicates a confrontation.</w:t>
      </w:r>
    </w:p>
    <w:p w14:paraId="1867290D" w14:textId="77777777" w:rsidR="00AF5508" w:rsidRDefault="00AF5508" w:rsidP="00AF5508">
      <w:pPr>
        <w:jc w:val="center"/>
        <w:rPr>
          <w:rFonts w:ascii="Arial" w:hAnsi="Arial" w:cs="Arial"/>
          <w:b/>
          <w:sz w:val="32"/>
          <w:szCs w:val="32"/>
        </w:rPr>
      </w:pPr>
    </w:p>
    <w:p w14:paraId="5F762F1D" w14:textId="489E8940" w:rsidR="00AF5508" w:rsidRPr="00AF5508" w:rsidRDefault="00AF5508" w:rsidP="00AF5508">
      <w:pPr>
        <w:jc w:val="center"/>
        <w:rPr>
          <w:sz w:val="16"/>
          <w:szCs w:val="16"/>
        </w:rPr>
      </w:pPr>
      <w:r>
        <w:rPr>
          <w:rFonts w:ascii="Arial" w:hAnsi="Arial" w:cs="Arial"/>
          <w:b/>
          <w:sz w:val="32"/>
          <w:szCs w:val="32"/>
        </w:rPr>
        <w:t xml:space="preserve">Explanation of </w:t>
      </w:r>
      <w:r w:rsidRPr="003A67DB">
        <w:rPr>
          <w:rFonts w:ascii="Arial" w:hAnsi="Arial" w:cs="Arial"/>
          <w:b/>
          <w:sz w:val="32"/>
          <w:szCs w:val="32"/>
        </w:rPr>
        <w:t>Global Ratings</w:t>
      </w:r>
    </w:p>
    <w:tbl>
      <w:tblPr>
        <w:tblpPr w:leftFromText="180" w:rightFromText="180" w:vertAnchor="text" w:horzAnchor="margin" w:tblpXSpec="center" w:tblpY="85"/>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7781"/>
      </w:tblGrid>
      <w:tr w:rsidR="00AF5508" w:rsidRPr="000F3CE5" w14:paraId="349385DF" w14:textId="77777777" w:rsidTr="00AF5508">
        <w:tc>
          <w:tcPr>
            <w:tcW w:w="11016" w:type="dxa"/>
            <w:gridSpan w:val="2"/>
            <w:shd w:val="clear" w:color="auto" w:fill="auto"/>
          </w:tcPr>
          <w:p w14:paraId="3EF41341" w14:textId="77777777" w:rsidR="00AF5508" w:rsidRPr="000F3CE5" w:rsidRDefault="00AF5508" w:rsidP="00AF5508">
            <w:pPr>
              <w:jc w:val="center"/>
              <w:rPr>
                <w:rFonts w:ascii="Arial Narrow" w:hAnsi="Arial Narrow"/>
                <w:b/>
              </w:rPr>
            </w:pPr>
            <w:r>
              <w:rPr>
                <w:rFonts w:ascii="Arial Narrow" w:hAnsi="Arial Narrow"/>
                <w:b/>
              </w:rPr>
              <w:t>Technical Global Ratings</w:t>
            </w:r>
          </w:p>
        </w:tc>
      </w:tr>
      <w:tr w:rsidR="00AF5508" w:rsidRPr="000F3CE5" w14:paraId="5FC0095C" w14:textId="77777777" w:rsidTr="00AF5508">
        <w:tc>
          <w:tcPr>
            <w:tcW w:w="3235" w:type="dxa"/>
            <w:shd w:val="clear" w:color="auto" w:fill="auto"/>
          </w:tcPr>
          <w:p w14:paraId="1A838D03" w14:textId="77777777" w:rsidR="00AF5508" w:rsidRPr="00796FC1" w:rsidRDefault="00AF5508" w:rsidP="00AF5508">
            <w:pPr>
              <w:rPr>
                <w:rFonts w:ascii="Arial Narrow" w:hAnsi="Arial Narrow"/>
                <w:b/>
                <w:i/>
              </w:rPr>
            </w:pPr>
            <w:r>
              <w:rPr>
                <w:rFonts w:ascii="Arial Narrow" w:hAnsi="Arial Narrow"/>
                <w:b/>
                <w:i/>
              </w:rPr>
              <w:t>Cultivating Change Talk</w:t>
            </w:r>
          </w:p>
          <w:p w14:paraId="43C56D21" w14:textId="77777777" w:rsidR="00AF5508" w:rsidRPr="00796FC1" w:rsidRDefault="00AF5508" w:rsidP="00AF5508">
            <w:pPr>
              <w:rPr>
                <w:rFonts w:ascii="Arial Narrow" w:hAnsi="Arial Narrow"/>
              </w:rPr>
            </w:pPr>
            <w:r>
              <w:rPr>
                <w:rFonts w:ascii="Arial Narrow" w:hAnsi="Arial Narrow"/>
              </w:rPr>
              <w:t>“</w:t>
            </w:r>
            <w:r w:rsidRPr="00F11804">
              <w:rPr>
                <w:rFonts w:ascii="Arial Narrow" w:hAnsi="Arial Narrow"/>
              </w:rPr>
              <w:t xml:space="preserve">the extent to which the </w:t>
            </w:r>
            <w:r>
              <w:rPr>
                <w:rFonts w:ascii="Arial Narrow" w:hAnsi="Arial Narrow"/>
              </w:rPr>
              <w:t>[helper]</w:t>
            </w:r>
            <w:r w:rsidRPr="00F11804">
              <w:rPr>
                <w:rFonts w:ascii="Arial Narrow" w:hAnsi="Arial Narrow"/>
              </w:rPr>
              <w:t xml:space="preserve"> actively encourages the </w:t>
            </w:r>
            <w:r>
              <w:rPr>
                <w:rFonts w:ascii="Arial Narrow" w:hAnsi="Arial Narrow"/>
              </w:rPr>
              <w:t>[person]</w:t>
            </w:r>
            <w:r w:rsidRPr="00F11804">
              <w:rPr>
                <w:rFonts w:ascii="Arial Narrow" w:hAnsi="Arial Narrow"/>
              </w:rPr>
              <w:t>’s own language in favor of the change goal, and confidence for making that change</w:t>
            </w:r>
            <w:r>
              <w:rPr>
                <w:rFonts w:ascii="Arial Narrow" w:hAnsi="Arial Narrow"/>
              </w:rPr>
              <w:t>…</w:t>
            </w:r>
            <w:r w:rsidRPr="00F11804">
              <w:rPr>
                <w:rFonts w:ascii="Arial Narrow" w:hAnsi="Arial Narrow"/>
              </w:rPr>
              <w:t xml:space="preserve"> the change goal must be obvious in the session and the conversation must be largely focused on change, with the </w:t>
            </w:r>
            <w:r>
              <w:rPr>
                <w:rFonts w:ascii="Arial Narrow" w:hAnsi="Arial Narrow"/>
              </w:rPr>
              <w:t>[helper]</w:t>
            </w:r>
            <w:r w:rsidRPr="00F11804">
              <w:rPr>
                <w:rFonts w:ascii="Arial Narrow" w:hAnsi="Arial Narrow"/>
              </w:rPr>
              <w:t xml:space="preserve"> actively cultivating change talk when possible.</w:t>
            </w:r>
            <w:r>
              <w:rPr>
                <w:rFonts w:ascii="Arial Narrow" w:hAnsi="Arial Narrow"/>
              </w:rPr>
              <w:t>”</w:t>
            </w:r>
          </w:p>
        </w:tc>
        <w:tc>
          <w:tcPr>
            <w:tcW w:w="7781" w:type="dxa"/>
            <w:shd w:val="clear" w:color="auto" w:fill="auto"/>
          </w:tcPr>
          <w:p w14:paraId="07F857F2" w14:textId="77777777" w:rsidR="00AF5508" w:rsidRPr="000F3CE5" w:rsidRDefault="00AF5508" w:rsidP="00AF5508">
            <w:pPr>
              <w:rPr>
                <w:rFonts w:ascii="Arial Narrow" w:hAnsi="Arial Narrow"/>
              </w:rPr>
            </w:pPr>
            <w:r w:rsidRPr="000F3CE5">
              <w:rPr>
                <w:rFonts w:ascii="Arial Narrow" w:hAnsi="Arial Narrow"/>
              </w:rPr>
              <w:t xml:space="preserve">1. </w:t>
            </w:r>
            <w:r>
              <w:rPr>
                <w:rFonts w:ascii="Arial Narrow" w:hAnsi="Arial Narrow"/>
              </w:rPr>
              <w:t>Helper</w:t>
            </w:r>
            <w:r w:rsidRPr="000F3CE5">
              <w:rPr>
                <w:rFonts w:ascii="Arial Narrow" w:hAnsi="Arial Narrow"/>
              </w:rPr>
              <w:t xml:space="preserve"> </w:t>
            </w:r>
            <w:r w:rsidRPr="00F11804">
              <w:rPr>
                <w:rFonts w:ascii="Arial Narrow" w:hAnsi="Arial Narrow"/>
              </w:rPr>
              <w:t xml:space="preserve">shows no explicit attention to, or preference for, the </w:t>
            </w:r>
            <w:r>
              <w:rPr>
                <w:rFonts w:ascii="Arial Narrow" w:hAnsi="Arial Narrow"/>
              </w:rPr>
              <w:t>person</w:t>
            </w:r>
            <w:r w:rsidRPr="00F11804">
              <w:rPr>
                <w:rFonts w:ascii="Arial Narrow" w:hAnsi="Arial Narrow"/>
              </w:rPr>
              <w:t>’s language in favor of changing</w:t>
            </w:r>
            <w:r w:rsidRPr="000F3CE5">
              <w:rPr>
                <w:rFonts w:ascii="Arial Narrow" w:hAnsi="Arial Narrow"/>
              </w:rPr>
              <w:t>.</w:t>
            </w:r>
          </w:p>
          <w:p w14:paraId="5D5280EE" w14:textId="77777777" w:rsidR="00AF5508" w:rsidRDefault="00AF5508" w:rsidP="00AF5508">
            <w:pPr>
              <w:rPr>
                <w:rFonts w:ascii="Arial Narrow" w:hAnsi="Arial Narrow"/>
              </w:rPr>
            </w:pPr>
            <w:r w:rsidRPr="000F3CE5">
              <w:rPr>
                <w:rFonts w:ascii="Arial Narrow" w:hAnsi="Arial Narrow"/>
              </w:rPr>
              <w:t xml:space="preserve">2. </w:t>
            </w:r>
            <w:r>
              <w:rPr>
                <w:rFonts w:ascii="Arial Narrow" w:hAnsi="Arial Narrow"/>
              </w:rPr>
              <w:t>Helper</w:t>
            </w:r>
            <w:r w:rsidRPr="000F3CE5">
              <w:rPr>
                <w:rFonts w:ascii="Arial Narrow" w:hAnsi="Arial Narrow"/>
              </w:rPr>
              <w:t xml:space="preserve"> </w:t>
            </w:r>
            <w:r w:rsidRPr="00F11804">
              <w:rPr>
                <w:rFonts w:ascii="Arial Narrow" w:hAnsi="Arial Narrow"/>
              </w:rPr>
              <w:t xml:space="preserve">sporadically attends to language in favor of change – frequently misses opportunities to encourage change </w:t>
            </w:r>
            <w:proofErr w:type="gramStart"/>
            <w:r w:rsidRPr="00F11804">
              <w:rPr>
                <w:rFonts w:ascii="Arial Narrow" w:hAnsi="Arial Narrow"/>
              </w:rPr>
              <w:t>talk</w:t>
            </w:r>
            <w:proofErr w:type="gramEnd"/>
            <w:r w:rsidRPr="000F3CE5">
              <w:rPr>
                <w:rFonts w:ascii="Arial Narrow" w:hAnsi="Arial Narrow"/>
              </w:rPr>
              <w:t xml:space="preserve"> </w:t>
            </w:r>
          </w:p>
          <w:p w14:paraId="41291622" w14:textId="77777777" w:rsidR="00AF5508" w:rsidRPr="000F3CE5" w:rsidRDefault="00AF5508" w:rsidP="00AF5508">
            <w:pPr>
              <w:rPr>
                <w:rFonts w:ascii="Arial Narrow" w:hAnsi="Arial Narrow"/>
              </w:rPr>
            </w:pPr>
            <w:r w:rsidRPr="000F3CE5">
              <w:rPr>
                <w:rFonts w:ascii="Arial Narrow" w:hAnsi="Arial Narrow"/>
              </w:rPr>
              <w:t xml:space="preserve">3. </w:t>
            </w:r>
            <w:r>
              <w:rPr>
                <w:rFonts w:ascii="Arial Narrow" w:hAnsi="Arial Narrow"/>
              </w:rPr>
              <w:t xml:space="preserve">Helper </w:t>
            </w:r>
            <w:r w:rsidRPr="00F11804">
              <w:rPr>
                <w:rFonts w:ascii="Arial Narrow" w:hAnsi="Arial Narrow"/>
              </w:rPr>
              <w:t xml:space="preserve">often attends to the </w:t>
            </w:r>
            <w:r>
              <w:rPr>
                <w:rFonts w:ascii="Arial Narrow" w:hAnsi="Arial Narrow"/>
              </w:rPr>
              <w:t>[person]</w:t>
            </w:r>
            <w:r w:rsidRPr="00F11804">
              <w:rPr>
                <w:rFonts w:ascii="Arial Narrow" w:hAnsi="Arial Narrow"/>
              </w:rPr>
              <w:t xml:space="preserve">’s language in favor of change, but misses some opportunities to encourage change </w:t>
            </w:r>
            <w:proofErr w:type="gramStart"/>
            <w:r w:rsidRPr="00F11804">
              <w:rPr>
                <w:rFonts w:ascii="Arial Narrow" w:hAnsi="Arial Narrow"/>
              </w:rPr>
              <w:t>talk</w:t>
            </w:r>
            <w:proofErr w:type="gramEnd"/>
          </w:p>
          <w:p w14:paraId="6042F0DD" w14:textId="77777777" w:rsidR="00AF5508" w:rsidRPr="000F3CE5" w:rsidRDefault="00AF5508" w:rsidP="00AF5508">
            <w:pPr>
              <w:rPr>
                <w:rFonts w:ascii="Arial Narrow" w:hAnsi="Arial Narrow"/>
              </w:rPr>
            </w:pPr>
            <w:r w:rsidRPr="000F3CE5">
              <w:rPr>
                <w:rFonts w:ascii="Arial Narrow" w:hAnsi="Arial Narrow"/>
              </w:rPr>
              <w:t xml:space="preserve">4. </w:t>
            </w:r>
            <w:r>
              <w:rPr>
                <w:rFonts w:ascii="Arial Narrow" w:hAnsi="Arial Narrow"/>
              </w:rPr>
              <w:t>Helper</w:t>
            </w:r>
            <w:r w:rsidRPr="000F3CE5">
              <w:rPr>
                <w:rFonts w:ascii="Arial Narrow" w:hAnsi="Arial Narrow"/>
              </w:rPr>
              <w:t xml:space="preserve"> </w:t>
            </w:r>
            <w:r w:rsidRPr="00F11804">
              <w:rPr>
                <w:rFonts w:ascii="Arial Narrow" w:hAnsi="Arial Narrow"/>
              </w:rPr>
              <w:t xml:space="preserve">consistently attends to the </w:t>
            </w:r>
            <w:r>
              <w:rPr>
                <w:rFonts w:ascii="Arial Narrow" w:hAnsi="Arial Narrow"/>
              </w:rPr>
              <w:t>[person]</w:t>
            </w:r>
            <w:r w:rsidRPr="00F11804">
              <w:rPr>
                <w:rFonts w:ascii="Arial Narrow" w:hAnsi="Arial Narrow"/>
              </w:rPr>
              <w:t>’s language about change and makes efforts to encourage it</w:t>
            </w:r>
            <w:r w:rsidRPr="000F3CE5">
              <w:rPr>
                <w:rFonts w:ascii="Arial Narrow" w:hAnsi="Arial Narrow"/>
              </w:rPr>
              <w:t>.</w:t>
            </w:r>
          </w:p>
          <w:p w14:paraId="031F3850" w14:textId="77777777" w:rsidR="00AF5508" w:rsidRPr="000F3CE5" w:rsidRDefault="00AF5508" w:rsidP="00AF5508">
            <w:pPr>
              <w:rPr>
                <w:rFonts w:ascii="Arial Narrow" w:hAnsi="Arial Narrow"/>
                <w:b/>
              </w:rPr>
            </w:pPr>
            <w:r w:rsidRPr="000F3CE5">
              <w:rPr>
                <w:rFonts w:ascii="Arial Narrow" w:hAnsi="Arial Narrow"/>
              </w:rPr>
              <w:t xml:space="preserve">5. </w:t>
            </w:r>
            <w:r>
              <w:rPr>
                <w:rFonts w:ascii="Arial Narrow" w:hAnsi="Arial Narrow"/>
              </w:rPr>
              <w:t>Helper</w:t>
            </w:r>
            <w:r w:rsidRPr="000F3CE5">
              <w:rPr>
                <w:rFonts w:ascii="Arial Narrow" w:hAnsi="Arial Narrow"/>
              </w:rPr>
              <w:t xml:space="preserve"> </w:t>
            </w:r>
            <w:r w:rsidRPr="00F11804">
              <w:rPr>
                <w:rFonts w:ascii="Arial Narrow" w:hAnsi="Arial Narrow"/>
              </w:rPr>
              <w:t xml:space="preserve">shows a marked and consistent effort to increase the depth, strength, or momentum of the </w:t>
            </w:r>
            <w:r>
              <w:rPr>
                <w:rFonts w:ascii="Arial Narrow" w:hAnsi="Arial Narrow"/>
              </w:rPr>
              <w:t>person</w:t>
            </w:r>
            <w:r w:rsidRPr="00F11804">
              <w:rPr>
                <w:rFonts w:ascii="Arial Narrow" w:hAnsi="Arial Narrow"/>
              </w:rPr>
              <w:t>’s language in favor of change</w:t>
            </w:r>
            <w:r w:rsidRPr="000F3CE5">
              <w:rPr>
                <w:rFonts w:ascii="Arial Narrow" w:hAnsi="Arial Narrow"/>
              </w:rPr>
              <w:t>.</w:t>
            </w:r>
          </w:p>
        </w:tc>
      </w:tr>
      <w:tr w:rsidR="00AF5508" w:rsidRPr="000F3CE5" w14:paraId="00E1C248" w14:textId="77777777" w:rsidTr="00AF5508">
        <w:tc>
          <w:tcPr>
            <w:tcW w:w="3235" w:type="dxa"/>
            <w:shd w:val="clear" w:color="auto" w:fill="auto"/>
          </w:tcPr>
          <w:p w14:paraId="65340662" w14:textId="77777777" w:rsidR="00AF5508" w:rsidRPr="00796FC1" w:rsidRDefault="00AF5508" w:rsidP="00AF5508">
            <w:pPr>
              <w:rPr>
                <w:rFonts w:ascii="Arial Narrow" w:hAnsi="Arial Narrow"/>
                <w:b/>
                <w:i/>
              </w:rPr>
            </w:pPr>
            <w:r>
              <w:rPr>
                <w:rFonts w:ascii="Arial Narrow" w:hAnsi="Arial Narrow"/>
                <w:b/>
                <w:i/>
              </w:rPr>
              <w:t>Softening Sustain Talk</w:t>
            </w:r>
          </w:p>
          <w:p w14:paraId="17E5C707" w14:textId="77777777" w:rsidR="00AF5508" w:rsidRPr="00796FC1" w:rsidRDefault="00AF5508" w:rsidP="00AF5508">
            <w:pPr>
              <w:rPr>
                <w:rFonts w:ascii="Arial Narrow" w:hAnsi="Arial Narrow"/>
              </w:rPr>
            </w:pPr>
            <w:r>
              <w:rPr>
                <w:rFonts w:ascii="Arial Narrow" w:hAnsi="Arial Narrow"/>
              </w:rPr>
              <w:t>“…</w:t>
            </w:r>
            <w:r w:rsidRPr="00F11804">
              <w:rPr>
                <w:rFonts w:ascii="Arial Narrow" w:hAnsi="Arial Narrow"/>
              </w:rPr>
              <w:t>the extent that the clinician avoids a focus on the reasons against changing or for maintaining the status quo</w:t>
            </w:r>
            <w:r>
              <w:rPr>
                <w:rFonts w:ascii="Arial Narrow" w:hAnsi="Arial Narrow"/>
              </w:rPr>
              <w:t>…</w:t>
            </w:r>
            <w:r w:rsidRPr="00F11804">
              <w:rPr>
                <w:rFonts w:ascii="Arial Narrow" w:hAnsi="Arial Narrow"/>
              </w:rPr>
              <w:t xml:space="preserve"> </w:t>
            </w:r>
            <w:r>
              <w:rPr>
                <w:rFonts w:ascii="Arial Narrow" w:hAnsi="Arial Narrow"/>
              </w:rPr>
              <w:t>[helpers]</w:t>
            </w:r>
            <w:r w:rsidRPr="00F11804">
              <w:rPr>
                <w:rFonts w:ascii="Arial Narrow" w:hAnsi="Arial Narrow"/>
              </w:rPr>
              <w:t xml:space="preserve"> should avoid lingering in discussions concerning the difficulty or undesirability of change.</w:t>
            </w:r>
            <w:r>
              <w:rPr>
                <w:rFonts w:ascii="Arial Narrow" w:hAnsi="Arial Narrow"/>
              </w:rPr>
              <w:t>”</w:t>
            </w:r>
          </w:p>
        </w:tc>
        <w:tc>
          <w:tcPr>
            <w:tcW w:w="7781" w:type="dxa"/>
            <w:shd w:val="clear" w:color="auto" w:fill="auto"/>
          </w:tcPr>
          <w:p w14:paraId="651120D2" w14:textId="77777777" w:rsidR="00AF5508" w:rsidRPr="000F3CE5" w:rsidRDefault="00AF5508" w:rsidP="00AF5508">
            <w:pPr>
              <w:rPr>
                <w:rFonts w:ascii="Arial Narrow" w:hAnsi="Arial Narrow"/>
              </w:rPr>
            </w:pPr>
            <w:r w:rsidRPr="000F3CE5">
              <w:rPr>
                <w:rFonts w:ascii="Arial Narrow" w:hAnsi="Arial Narrow"/>
              </w:rPr>
              <w:t xml:space="preserve">1. </w:t>
            </w:r>
            <w:r>
              <w:rPr>
                <w:rFonts w:ascii="Arial Narrow" w:hAnsi="Arial Narrow"/>
              </w:rPr>
              <w:t>Helper</w:t>
            </w:r>
            <w:r w:rsidRPr="000F3CE5">
              <w:rPr>
                <w:rFonts w:ascii="Arial Narrow" w:hAnsi="Arial Narrow"/>
              </w:rPr>
              <w:t xml:space="preserve"> </w:t>
            </w:r>
            <w:r w:rsidRPr="00AA38CC">
              <w:rPr>
                <w:rFonts w:ascii="Arial Narrow" w:hAnsi="Arial Narrow"/>
              </w:rPr>
              <w:t xml:space="preserve">consistently responds to the </w:t>
            </w:r>
            <w:r>
              <w:rPr>
                <w:rFonts w:ascii="Arial Narrow" w:hAnsi="Arial Narrow"/>
              </w:rPr>
              <w:t>[person’s]</w:t>
            </w:r>
            <w:r w:rsidRPr="00AA38CC">
              <w:rPr>
                <w:rFonts w:ascii="Arial Narrow" w:hAnsi="Arial Narrow"/>
              </w:rPr>
              <w:t xml:space="preserve"> language in a manner that facilitates the frequency or depth of arguments in favor of the status quo.</w:t>
            </w:r>
          </w:p>
          <w:p w14:paraId="5D250ADA" w14:textId="77777777" w:rsidR="00AF5508" w:rsidRPr="000F3CE5" w:rsidRDefault="00AF5508" w:rsidP="00AF5508">
            <w:pPr>
              <w:rPr>
                <w:rFonts w:ascii="Arial Narrow" w:hAnsi="Arial Narrow"/>
              </w:rPr>
            </w:pPr>
            <w:r w:rsidRPr="000F3CE5">
              <w:rPr>
                <w:rFonts w:ascii="Arial Narrow" w:hAnsi="Arial Narrow"/>
              </w:rPr>
              <w:t xml:space="preserve">2. </w:t>
            </w:r>
            <w:r>
              <w:rPr>
                <w:rFonts w:ascii="Arial Narrow" w:hAnsi="Arial Narrow"/>
              </w:rPr>
              <w:t>Helper</w:t>
            </w:r>
            <w:r w:rsidRPr="000F3CE5">
              <w:rPr>
                <w:rFonts w:ascii="Arial Narrow" w:hAnsi="Arial Narrow"/>
              </w:rPr>
              <w:t xml:space="preserve"> </w:t>
            </w:r>
            <w:r w:rsidRPr="00AA38CC">
              <w:rPr>
                <w:rFonts w:ascii="Arial Narrow" w:hAnsi="Arial Narrow"/>
              </w:rPr>
              <w:t xml:space="preserve">usually chooses to explore, focus on, or respond to the </w:t>
            </w:r>
            <w:r>
              <w:rPr>
                <w:rFonts w:ascii="Arial Narrow" w:hAnsi="Arial Narrow"/>
              </w:rPr>
              <w:t xml:space="preserve">[person’s] </w:t>
            </w:r>
            <w:r w:rsidRPr="00AA38CC">
              <w:rPr>
                <w:rFonts w:ascii="Arial Narrow" w:hAnsi="Arial Narrow"/>
              </w:rPr>
              <w:t>language in favor of the status quo.</w:t>
            </w:r>
          </w:p>
          <w:p w14:paraId="711E42FB" w14:textId="77777777" w:rsidR="00AF5508" w:rsidRPr="000F3CE5" w:rsidRDefault="00AF5508" w:rsidP="00AF5508">
            <w:pPr>
              <w:rPr>
                <w:rFonts w:ascii="Arial Narrow" w:hAnsi="Arial Narrow"/>
              </w:rPr>
            </w:pPr>
            <w:r w:rsidRPr="000F3CE5">
              <w:rPr>
                <w:rFonts w:ascii="Arial Narrow" w:hAnsi="Arial Narrow"/>
              </w:rPr>
              <w:t xml:space="preserve">3. </w:t>
            </w:r>
            <w:r>
              <w:rPr>
                <w:rFonts w:ascii="Arial Narrow" w:hAnsi="Arial Narrow"/>
              </w:rPr>
              <w:t>Helper</w:t>
            </w:r>
            <w:r w:rsidRPr="000F3CE5">
              <w:rPr>
                <w:rFonts w:ascii="Arial Narrow" w:hAnsi="Arial Narrow"/>
              </w:rPr>
              <w:t xml:space="preserve"> </w:t>
            </w:r>
            <w:r w:rsidRPr="00AA38CC">
              <w:rPr>
                <w:rFonts w:ascii="Arial Narrow" w:hAnsi="Arial Narrow"/>
              </w:rPr>
              <w:t xml:space="preserve">gives preference to the </w:t>
            </w:r>
            <w:r>
              <w:rPr>
                <w:rFonts w:ascii="Arial Narrow" w:hAnsi="Arial Narrow"/>
              </w:rPr>
              <w:t xml:space="preserve">[person’s] </w:t>
            </w:r>
            <w:r w:rsidRPr="00AA38CC">
              <w:rPr>
                <w:rFonts w:ascii="Arial Narrow" w:hAnsi="Arial Narrow"/>
              </w:rPr>
              <w:t xml:space="preserve">language in favor of the </w:t>
            </w:r>
            <w:proofErr w:type="gramStart"/>
            <w:r w:rsidRPr="00AA38CC">
              <w:rPr>
                <w:rFonts w:ascii="Arial Narrow" w:hAnsi="Arial Narrow"/>
              </w:rPr>
              <w:t>status quo, but</w:t>
            </w:r>
            <w:proofErr w:type="gramEnd"/>
            <w:r w:rsidRPr="00AA38CC">
              <w:rPr>
                <w:rFonts w:ascii="Arial Narrow" w:hAnsi="Arial Narrow"/>
              </w:rPr>
              <w:t xml:space="preserve"> may show some instances of shifting the focus away from sustain talk.</w:t>
            </w:r>
          </w:p>
          <w:p w14:paraId="30FC85B4" w14:textId="77777777" w:rsidR="00AF5508" w:rsidRPr="000F3CE5" w:rsidRDefault="00AF5508" w:rsidP="00AF5508">
            <w:pPr>
              <w:rPr>
                <w:rFonts w:ascii="Arial Narrow" w:hAnsi="Arial Narrow"/>
              </w:rPr>
            </w:pPr>
            <w:r w:rsidRPr="000F3CE5">
              <w:rPr>
                <w:rFonts w:ascii="Arial Narrow" w:hAnsi="Arial Narrow"/>
              </w:rPr>
              <w:t xml:space="preserve">4. </w:t>
            </w:r>
            <w:r>
              <w:rPr>
                <w:rFonts w:ascii="Arial Narrow" w:hAnsi="Arial Narrow"/>
              </w:rPr>
              <w:t>Helper</w:t>
            </w:r>
            <w:r w:rsidRPr="000F3CE5">
              <w:rPr>
                <w:rFonts w:ascii="Arial Narrow" w:hAnsi="Arial Narrow"/>
              </w:rPr>
              <w:t xml:space="preserve"> </w:t>
            </w:r>
            <w:r w:rsidRPr="00AA38CC">
              <w:rPr>
                <w:rFonts w:ascii="Arial Narrow" w:hAnsi="Arial Narrow"/>
              </w:rPr>
              <w:t xml:space="preserve">typically avoids an emphasis on </w:t>
            </w:r>
            <w:r>
              <w:rPr>
                <w:rFonts w:ascii="Arial Narrow" w:hAnsi="Arial Narrow"/>
              </w:rPr>
              <w:t xml:space="preserve">[person’s] </w:t>
            </w:r>
            <w:r w:rsidRPr="00AA38CC">
              <w:rPr>
                <w:rFonts w:ascii="Arial Narrow" w:hAnsi="Arial Narrow"/>
              </w:rPr>
              <w:t>language favoring the status quo.</w:t>
            </w:r>
          </w:p>
          <w:p w14:paraId="62A2213B" w14:textId="77777777" w:rsidR="00AF5508" w:rsidRPr="00AA38CC" w:rsidRDefault="00AF5508" w:rsidP="00AF5508">
            <w:pPr>
              <w:rPr>
                <w:rFonts w:ascii="Arial Narrow" w:hAnsi="Arial Narrow"/>
              </w:rPr>
            </w:pPr>
            <w:r w:rsidRPr="000F3CE5">
              <w:rPr>
                <w:rFonts w:ascii="Arial Narrow" w:hAnsi="Arial Narrow"/>
              </w:rPr>
              <w:t xml:space="preserve">5. </w:t>
            </w:r>
            <w:r>
              <w:rPr>
                <w:rFonts w:ascii="Arial Narrow" w:hAnsi="Arial Narrow"/>
              </w:rPr>
              <w:t>Helper</w:t>
            </w:r>
            <w:r w:rsidRPr="000F3CE5">
              <w:rPr>
                <w:rFonts w:ascii="Arial Narrow" w:hAnsi="Arial Narrow"/>
              </w:rPr>
              <w:t xml:space="preserve"> </w:t>
            </w:r>
            <w:r w:rsidRPr="00AA38CC">
              <w:rPr>
                <w:rFonts w:ascii="Arial Narrow" w:hAnsi="Arial Narrow"/>
              </w:rPr>
              <w:t xml:space="preserve">shows a marked and consistent effort to decrease the depth, strength, or momentum of the </w:t>
            </w:r>
            <w:r>
              <w:rPr>
                <w:rFonts w:ascii="Arial Narrow" w:hAnsi="Arial Narrow"/>
              </w:rPr>
              <w:t>[person’s]</w:t>
            </w:r>
            <w:r w:rsidRPr="00AA38CC">
              <w:rPr>
                <w:rFonts w:ascii="Arial Narrow" w:hAnsi="Arial Narrow"/>
              </w:rPr>
              <w:t xml:space="preserve"> language in favor of the status quo.</w:t>
            </w:r>
          </w:p>
        </w:tc>
      </w:tr>
      <w:tr w:rsidR="00AF5508" w:rsidRPr="000F3CE5" w14:paraId="0C5A80A5" w14:textId="77777777" w:rsidTr="00AF5508">
        <w:tc>
          <w:tcPr>
            <w:tcW w:w="11016" w:type="dxa"/>
            <w:gridSpan w:val="2"/>
            <w:shd w:val="clear" w:color="auto" w:fill="auto"/>
          </w:tcPr>
          <w:p w14:paraId="6FE70292" w14:textId="77777777" w:rsidR="00AF5508" w:rsidRPr="000F3CE5" w:rsidRDefault="00AF5508" w:rsidP="00AF5508">
            <w:pPr>
              <w:jc w:val="center"/>
              <w:rPr>
                <w:rFonts w:ascii="Arial Narrow" w:hAnsi="Arial Narrow"/>
                <w:b/>
              </w:rPr>
            </w:pPr>
            <w:r>
              <w:rPr>
                <w:rFonts w:ascii="Arial Narrow" w:hAnsi="Arial Narrow"/>
                <w:b/>
              </w:rPr>
              <w:t>Relational Global Ratings</w:t>
            </w:r>
          </w:p>
        </w:tc>
      </w:tr>
      <w:tr w:rsidR="00AF5508" w:rsidRPr="000F3CE5" w14:paraId="05C4B2D4" w14:textId="77777777" w:rsidTr="00AF5508">
        <w:tc>
          <w:tcPr>
            <w:tcW w:w="3235" w:type="dxa"/>
            <w:shd w:val="clear" w:color="auto" w:fill="auto"/>
          </w:tcPr>
          <w:p w14:paraId="070604A6" w14:textId="77777777" w:rsidR="00AF5508" w:rsidRPr="00AA38CC" w:rsidRDefault="00AF5508" w:rsidP="00AF5508">
            <w:pPr>
              <w:rPr>
                <w:rFonts w:ascii="Arial Narrow" w:hAnsi="Arial Narrow"/>
                <w:b/>
              </w:rPr>
            </w:pPr>
            <w:r>
              <w:rPr>
                <w:rFonts w:ascii="Arial Narrow" w:hAnsi="Arial Narrow"/>
                <w:b/>
              </w:rPr>
              <w:t>Partnership</w:t>
            </w:r>
          </w:p>
          <w:p w14:paraId="0CED0B75" w14:textId="77777777" w:rsidR="00AF5508" w:rsidRPr="000F3CE5" w:rsidRDefault="00AF5508" w:rsidP="00AF5508">
            <w:pPr>
              <w:rPr>
                <w:rFonts w:ascii="Arial Narrow" w:hAnsi="Arial Narrow"/>
              </w:rPr>
            </w:pPr>
            <w:r>
              <w:rPr>
                <w:rFonts w:ascii="Arial Narrow" w:hAnsi="Arial Narrow"/>
              </w:rPr>
              <w:t>“…</w:t>
            </w:r>
            <w:r w:rsidRPr="00AA38CC">
              <w:rPr>
                <w:rFonts w:ascii="Arial Narrow" w:hAnsi="Arial Narrow"/>
              </w:rPr>
              <w:t xml:space="preserve">the extent to which the </w:t>
            </w:r>
            <w:r>
              <w:rPr>
                <w:rFonts w:ascii="Arial Narrow" w:hAnsi="Arial Narrow"/>
              </w:rPr>
              <w:t>[helper]</w:t>
            </w:r>
            <w:r w:rsidRPr="00AA38CC">
              <w:rPr>
                <w:rFonts w:ascii="Arial Narrow" w:hAnsi="Arial Narrow"/>
              </w:rPr>
              <w:t xml:space="preserve"> conveys an understanding that expertise and wisdom about change reside mostly within the </w:t>
            </w:r>
            <w:r>
              <w:rPr>
                <w:rFonts w:ascii="Arial Narrow" w:hAnsi="Arial Narrow"/>
              </w:rPr>
              <w:t>[person]</w:t>
            </w:r>
            <w:proofErr w:type="gramStart"/>
            <w:r>
              <w:rPr>
                <w:rFonts w:ascii="Arial Narrow" w:hAnsi="Arial Narrow"/>
              </w:rPr>
              <w:t>..</w:t>
            </w:r>
            <w:r w:rsidRPr="00AA38CC">
              <w:rPr>
                <w:rFonts w:ascii="Arial Narrow" w:hAnsi="Arial Narrow"/>
              </w:rPr>
              <w:t>.</w:t>
            </w:r>
            <w:r>
              <w:rPr>
                <w:rFonts w:ascii="Arial Narrow" w:hAnsi="Arial Narrow"/>
              </w:rPr>
              <w:t>[</w:t>
            </w:r>
            <w:proofErr w:type="gramEnd"/>
            <w:r>
              <w:rPr>
                <w:rFonts w:ascii="Arial Narrow" w:hAnsi="Arial Narrow"/>
              </w:rPr>
              <w:t>Helpers]</w:t>
            </w:r>
            <w:r w:rsidRPr="00AA38CC">
              <w:rPr>
                <w:rFonts w:ascii="Arial Narrow" w:hAnsi="Arial Narrow"/>
              </w:rPr>
              <w:t xml:space="preserve"> high on this scale behave as if the interview is occurring between two equal partners, both of whom have knowledge that might be useful in solving the change under consideration.</w:t>
            </w:r>
            <w:r>
              <w:rPr>
                <w:rFonts w:ascii="Arial Narrow" w:hAnsi="Arial Narrow"/>
              </w:rPr>
              <w:t>”</w:t>
            </w:r>
          </w:p>
        </w:tc>
        <w:tc>
          <w:tcPr>
            <w:tcW w:w="7781" w:type="dxa"/>
            <w:shd w:val="clear" w:color="auto" w:fill="auto"/>
          </w:tcPr>
          <w:p w14:paraId="7CDD2EFD" w14:textId="77777777" w:rsidR="00AF5508" w:rsidRPr="000F3CE5" w:rsidRDefault="00AF5508" w:rsidP="00AF5508">
            <w:pPr>
              <w:rPr>
                <w:rFonts w:ascii="Arial Narrow" w:hAnsi="Arial Narrow"/>
              </w:rPr>
            </w:pPr>
            <w:r w:rsidRPr="000F3CE5">
              <w:rPr>
                <w:rFonts w:ascii="Arial Narrow" w:hAnsi="Arial Narrow"/>
              </w:rPr>
              <w:t xml:space="preserve">1. </w:t>
            </w:r>
            <w:r>
              <w:rPr>
                <w:rFonts w:ascii="Arial Narrow" w:hAnsi="Arial Narrow"/>
              </w:rPr>
              <w:t>Helper</w:t>
            </w:r>
            <w:r w:rsidRPr="000F3CE5">
              <w:rPr>
                <w:rFonts w:ascii="Arial Narrow" w:hAnsi="Arial Narrow"/>
              </w:rPr>
              <w:t xml:space="preserve"> actively assumes the expert role for </w:t>
            </w:r>
            <w:proofErr w:type="gramStart"/>
            <w:r w:rsidRPr="000F3CE5">
              <w:rPr>
                <w:rFonts w:ascii="Arial Narrow" w:hAnsi="Arial Narrow"/>
              </w:rPr>
              <w:t>the majority of</w:t>
            </w:r>
            <w:proofErr w:type="gramEnd"/>
            <w:r w:rsidRPr="000F3CE5">
              <w:rPr>
                <w:rFonts w:ascii="Arial Narrow" w:hAnsi="Arial Narrow"/>
              </w:rPr>
              <w:t xml:space="preserve"> the interaction with the </w:t>
            </w:r>
            <w:r>
              <w:rPr>
                <w:rFonts w:ascii="Arial Narrow" w:hAnsi="Arial Narrow"/>
              </w:rPr>
              <w:t>person</w:t>
            </w:r>
            <w:r w:rsidRPr="000F3CE5">
              <w:rPr>
                <w:rFonts w:ascii="Arial Narrow" w:hAnsi="Arial Narrow"/>
              </w:rPr>
              <w:t xml:space="preserve">. Collaboration </w:t>
            </w:r>
            <w:r>
              <w:rPr>
                <w:rFonts w:ascii="Arial Narrow" w:hAnsi="Arial Narrow"/>
              </w:rPr>
              <w:t xml:space="preserve">or partnership </w:t>
            </w:r>
            <w:r w:rsidRPr="000F3CE5">
              <w:rPr>
                <w:rFonts w:ascii="Arial Narrow" w:hAnsi="Arial Narrow"/>
              </w:rPr>
              <w:t>is absent.</w:t>
            </w:r>
          </w:p>
          <w:p w14:paraId="4C60958C" w14:textId="77777777" w:rsidR="00AF5508" w:rsidRPr="000F3CE5" w:rsidRDefault="00AF5508" w:rsidP="00AF5508">
            <w:pPr>
              <w:rPr>
                <w:rFonts w:ascii="Arial Narrow" w:hAnsi="Arial Narrow"/>
              </w:rPr>
            </w:pPr>
            <w:r w:rsidRPr="000F3CE5">
              <w:rPr>
                <w:rFonts w:ascii="Arial Narrow" w:hAnsi="Arial Narrow"/>
              </w:rPr>
              <w:t xml:space="preserve">2. </w:t>
            </w:r>
            <w:r>
              <w:rPr>
                <w:rFonts w:ascii="Arial Narrow" w:hAnsi="Arial Narrow"/>
              </w:rPr>
              <w:t>Helper</w:t>
            </w:r>
            <w:r w:rsidRPr="000F3CE5">
              <w:rPr>
                <w:rFonts w:ascii="Arial Narrow" w:hAnsi="Arial Narrow"/>
              </w:rPr>
              <w:t xml:space="preserve"> </w:t>
            </w:r>
            <w:r>
              <w:rPr>
                <w:rFonts w:ascii="Arial Narrow" w:hAnsi="Arial Narrow"/>
              </w:rPr>
              <w:t xml:space="preserve">superficially </w:t>
            </w:r>
            <w:r w:rsidRPr="000F3CE5">
              <w:rPr>
                <w:rFonts w:ascii="Arial Narrow" w:hAnsi="Arial Narrow"/>
              </w:rPr>
              <w:t>responds to opportunities to collaborate.</w:t>
            </w:r>
          </w:p>
          <w:p w14:paraId="3055FC98" w14:textId="77777777" w:rsidR="00AF5508" w:rsidRPr="000F3CE5" w:rsidRDefault="00AF5508" w:rsidP="00AF5508">
            <w:pPr>
              <w:rPr>
                <w:rFonts w:ascii="Arial Narrow" w:hAnsi="Arial Narrow"/>
              </w:rPr>
            </w:pPr>
            <w:r w:rsidRPr="000F3CE5">
              <w:rPr>
                <w:rFonts w:ascii="Arial Narrow" w:hAnsi="Arial Narrow"/>
              </w:rPr>
              <w:t xml:space="preserve">3. </w:t>
            </w:r>
            <w:r>
              <w:rPr>
                <w:rFonts w:ascii="Arial Narrow" w:hAnsi="Arial Narrow"/>
              </w:rPr>
              <w:t>Helper</w:t>
            </w:r>
            <w:r w:rsidRPr="000F3CE5">
              <w:rPr>
                <w:rFonts w:ascii="Arial Narrow" w:hAnsi="Arial Narrow"/>
              </w:rPr>
              <w:t xml:space="preserve"> incorporates</w:t>
            </w:r>
            <w:r>
              <w:rPr>
                <w:rFonts w:ascii="Arial Narrow" w:hAnsi="Arial Narrow"/>
              </w:rPr>
              <w:t xml:space="preserve"> the</w:t>
            </w:r>
            <w:r w:rsidRPr="000F3CE5">
              <w:rPr>
                <w:rFonts w:ascii="Arial Narrow" w:hAnsi="Arial Narrow"/>
              </w:rPr>
              <w:t xml:space="preserve"> </w:t>
            </w:r>
            <w:r>
              <w:rPr>
                <w:rFonts w:ascii="Arial Narrow" w:hAnsi="Arial Narrow"/>
              </w:rPr>
              <w:t>person</w:t>
            </w:r>
            <w:r w:rsidRPr="000F3CE5">
              <w:rPr>
                <w:rFonts w:ascii="Arial Narrow" w:hAnsi="Arial Narrow"/>
              </w:rPr>
              <w:t>’s goals, ideas and values but does so in a lukewarm or erratic fashion.</w:t>
            </w:r>
          </w:p>
          <w:p w14:paraId="6DC819CC" w14:textId="77777777" w:rsidR="00AF5508" w:rsidRPr="000F3CE5" w:rsidRDefault="00AF5508" w:rsidP="00AF5508">
            <w:pPr>
              <w:rPr>
                <w:rFonts w:ascii="Arial Narrow" w:hAnsi="Arial Narrow"/>
              </w:rPr>
            </w:pPr>
            <w:r w:rsidRPr="000F3CE5">
              <w:rPr>
                <w:rFonts w:ascii="Arial Narrow" w:hAnsi="Arial Narrow"/>
              </w:rPr>
              <w:t xml:space="preserve">4. </w:t>
            </w:r>
            <w:r>
              <w:rPr>
                <w:rFonts w:ascii="Arial Narrow" w:hAnsi="Arial Narrow"/>
              </w:rPr>
              <w:t>Helper</w:t>
            </w:r>
            <w:r w:rsidRPr="000F3CE5">
              <w:rPr>
                <w:rFonts w:ascii="Arial Narrow" w:hAnsi="Arial Narrow"/>
              </w:rPr>
              <w:t xml:space="preserve"> fosters collaboration and power sharing so that</w:t>
            </w:r>
            <w:r>
              <w:rPr>
                <w:rFonts w:ascii="Arial Narrow" w:hAnsi="Arial Narrow"/>
              </w:rPr>
              <w:t xml:space="preserve"> the</w:t>
            </w:r>
            <w:r w:rsidRPr="000F3CE5">
              <w:rPr>
                <w:rFonts w:ascii="Arial Narrow" w:hAnsi="Arial Narrow"/>
              </w:rPr>
              <w:t xml:space="preserve"> </w:t>
            </w:r>
            <w:r>
              <w:rPr>
                <w:rFonts w:ascii="Arial Narrow" w:hAnsi="Arial Narrow"/>
              </w:rPr>
              <w:t>person</w:t>
            </w:r>
            <w:r w:rsidRPr="000F3CE5">
              <w:rPr>
                <w:rFonts w:ascii="Arial Narrow" w:hAnsi="Arial Narrow"/>
              </w:rPr>
              <w:t xml:space="preserve">’s </w:t>
            </w:r>
            <w:r>
              <w:rPr>
                <w:rFonts w:ascii="Arial Narrow" w:hAnsi="Arial Narrow"/>
              </w:rPr>
              <w:t>contributions</w:t>
            </w:r>
            <w:r w:rsidRPr="000F3CE5">
              <w:rPr>
                <w:rFonts w:ascii="Arial Narrow" w:hAnsi="Arial Narrow"/>
              </w:rPr>
              <w:t xml:space="preserve"> impact the session in ways that they otherwise would not.</w:t>
            </w:r>
          </w:p>
          <w:p w14:paraId="3092AB5C" w14:textId="77777777" w:rsidR="00AF5508" w:rsidRPr="000F3CE5" w:rsidRDefault="00AF5508" w:rsidP="00AF5508">
            <w:pPr>
              <w:rPr>
                <w:rFonts w:ascii="Arial Narrow" w:hAnsi="Arial Narrow"/>
              </w:rPr>
            </w:pPr>
            <w:r w:rsidRPr="000F3CE5">
              <w:rPr>
                <w:rFonts w:ascii="Arial Narrow" w:hAnsi="Arial Narrow"/>
              </w:rPr>
              <w:t xml:space="preserve">5. </w:t>
            </w:r>
            <w:r>
              <w:rPr>
                <w:rFonts w:ascii="Arial Narrow" w:hAnsi="Arial Narrow"/>
              </w:rPr>
              <w:t>Helper</w:t>
            </w:r>
            <w:r w:rsidRPr="000F3CE5">
              <w:rPr>
                <w:rFonts w:ascii="Arial Narrow" w:hAnsi="Arial Narrow"/>
              </w:rPr>
              <w:t xml:space="preserve"> actively fosters and encourages power sharing in the interaction in such a way that</w:t>
            </w:r>
            <w:r>
              <w:rPr>
                <w:rFonts w:ascii="Arial Narrow" w:hAnsi="Arial Narrow"/>
              </w:rPr>
              <w:t xml:space="preserve"> the</w:t>
            </w:r>
            <w:r w:rsidRPr="000F3CE5">
              <w:rPr>
                <w:rFonts w:ascii="Arial Narrow" w:hAnsi="Arial Narrow"/>
              </w:rPr>
              <w:t xml:space="preserve"> </w:t>
            </w:r>
            <w:r>
              <w:rPr>
                <w:rFonts w:ascii="Arial Narrow" w:hAnsi="Arial Narrow"/>
              </w:rPr>
              <w:t>person’s contribution</w:t>
            </w:r>
            <w:r w:rsidRPr="000F3CE5">
              <w:rPr>
                <w:rFonts w:ascii="Arial Narrow" w:hAnsi="Arial Narrow"/>
              </w:rPr>
              <w:t>s substantially influence the nature of the session.</w:t>
            </w:r>
          </w:p>
        </w:tc>
      </w:tr>
      <w:tr w:rsidR="00AF5508" w:rsidRPr="000F3CE5" w14:paraId="1E3E6E15" w14:textId="77777777" w:rsidTr="00AF5508">
        <w:tc>
          <w:tcPr>
            <w:tcW w:w="3235" w:type="dxa"/>
            <w:shd w:val="clear" w:color="auto" w:fill="auto"/>
          </w:tcPr>
          <w:p w14:paraId="660D30A7" w14:textId="77777777" w:rsidR="00AF5508" w:rsidRPr="00796FC1" w:rsidRDefault="00AF5508" w:rsidP="00AF5508">
            <w:pPr>
              <w:rPr>
                <w:rFonts w:ascii="Arial Narrow" w:hAnsi="Arial Narrow"/>
                <w:b/>
              </w:rPr>
            </w:pPr>
            <w:r w:rsidRPr="00796FC1">
              <w:rPr>
                <w:rFonts w:ascii="Arial Narrow" w:hAnsi="Arial Narrow"/>
                <w:b/>
              </w:rPr>
              <w:lastRenderedPageBreak/>
              <w:t>Empathy</w:t>
            </w:r>
          </w:p>
          <w:p w14:paraId="23105501" w14:textId="77777777" w:rsidR="00AF5508" w:rsidRPr="000F3CE5" w:rsidRDefault="00AF5508" w:rsidP="00AF5508">
            <w:pPr>
              <w:rPr>
                <w:rFonts w:ascii="Arial Narrow" w:hAnsi="Arial Narrow"/>
              </w:rPr>
            </w:pPr>
            <w:r>
              <w:rPr>
                <w:rFonts w:ascii="Arial Narrow" w:hAnsi="Arial Narrow"/>
              </w:rPr>
              <w:t>“…the extent to which the [helper] understands or makes an effort to grasp the [person’s] perspective and experience (i.e., how much the [helper] attempts to ‘try on’ what the [person] feels or thinks.”</w:t>
            </w:r>
          </w:p>
        </w:tc>
        <w:tc>
          <w:tcPr>
            <w:tcW w:w="7781" w:type="dxa"/>
            <w:shd w:val="clear" w:color="auto" w:fill="auto"/>
          </w:tcPr>
          <w:p w14:paraId="4499D524" w14:textId="77777777" w:rsidR="00AF5508" w:rsidRPr="000F3CE5" w:rsidRDefault="00AF5508" w:rsidP="00AF5508">
            <w:pPr>
              <w:rPr>
                <w:rFonts w:ascii="Arial Narrow" w:hAnsi="Arial Narrow"/>
              </w:rPr>
            </w:pPr>
            <w:r w:rsidRPr="000F3CE5">
              <w:rPr>
                <w:rFonts w:ascii="Arial Narrow" w:hAnsi="Arial Narrow"/>
              </w:rPr>
              <w:t xml:space="preserve">1. </w:t>
            </w:r>
            <w:r>
              <w:rPr>
                <w:rFonts w:ascii="Arial Narrow" w:hAnsi="Arial Narrow"/>
              </w:rPr>
              <w:t>Helper g</w:t>
            </w:r>
            <w:r w:rsidRPr="000F3CE5">
              <w:rPr>
                <w:rFonts w:ascii="Arial Narrow" w:hAnsi="Arial Narrow"/>
              </w:rPr>
              <w:t xml:space="preserve">ives little or no attention to the </w:t>
            </w:r>
            <w:r>
              <w:rPr>
                <w:rFonts w:ascii="Arial Narrow" w:hAnsi="Arial Narrow"/>
              </w:rPr>
              <w:t>person</w:t>
            </w:r>
            <w:r w:rsidRPr="000F3CE5">
              <w:rPr>
                <w:rFonts w:ascii="Arial Narrow" w:hAnsi="Arial Narrow"/>
              </w:rPr>
              <w:t>’s perspective.</w:t>
            </w:r>
          </w:p>
          <w:p w14:paraId="5C928E62" w14:textId="77777777" w:rsidR="00AF5508" w:rsidRPr="000F3CE5" w:rsidRDefault="00AF5508" w:rsidP="00AF5508">
            <w:pPr>
              <w:rPr>
                <w:rFonts w:ascii="Arial Narrow" w:hAnsi="Arial Narrow"/>
              </w:rPr>
            </w:pPr>
            <w:r w:rsidRPr="000F3CE5">
              <w:rPr>
                <w:rFonts w:ascii="Arial Narrow" w:hAnsi="Arial Narrow"/>
              </w:rPr>
              <w:t xml:space="preserve">2. </w:t>
            </w:r>
            <w:r>
              <w:rPr>
                <w:rFonts w:ascii="Arial Narrow" w:hAnsi="Arial Narrow"/>
              </w:rPr>
              <w:t>Helper</w:t>
            </w:r>
            <w:r w:rsidRPr="000F3CE5">
              <w:rPr>
                <w:rFonts w:ascii="Arial Narrow" w:hAnsi="Arial Narrow"/>
              </w:rPr>
              <w:t xml:space="preserve"> makes sporadic efforts to explore the </w:t>
            </w:r>
            <w:r>
              <w:rPr>
                <w:rFonts w:ascii="Arial Narrow" w:hAnsi="Arial Narrow"/>
              </w:rPr>
              <w:t>person</w:t>
            </w:r>
            <w:r w:rsidRPr="000F3CE5">
              <w:rPr>
                <w:rFonts w:ascii="Arial Narrow" w:hAnsi="Arial Narrow"/>
              </w:rPr>
              <w:t xml:space="preserve">’s perspective. </w:t>
            </w:r>
            <w:r>
              <w:rPr>
                <w:rFonts w:ascii="Arial Narrow" w:hAnsi="Arial Narrow"/>
              </w:rPr>
              <w:t>Helper</w:t>
            </w:r>
            <w:r w:rsidRPr="000F3CE5">
              <w:rPr>
                <w:rFonts w:ascii="Arial Narrow" w:hAnsi="Arial Narrow"/>
              </w:rPr>
              <w:t xml:space="preserve">’s understanding may be inaccurate or may detract from the </w:t>
            </w:r>
            <w:r>
              <w:rPr>
                <w:rFonts w:ascii="Arial Narrow" w:hAnsi="Arial Narrow"/>
              </w:rPr>
              <w:t>person</w:t>
            </w:r>
            <w:r w:rsidRPr="000F3CE5">
              <w:rPr>
                <w:rFonts w:ascii="Arial Narrow" w:hAnsi="Arial Narrow"/>
              </w:rPr>
              <w:t>’s true meaning.</w:t>
            </w:r>
          </w:p>
          <w:p w14:paraId="7D6D2A4D" w14:textId="77777777" w:rsidR="00AF5508" w:rsidRPr="000F3CE5" w:rsidRDefault="00AF5508" w:rsidP="00AF5508">
            <w:pPr>
              <w:rPr>
                <w:rFonts w:ascii="Arial Narrow" w:hAnsi="Arial Narrow"/>
              </w:rPr>
            </w:pPr>
            <w:r w:rsidRPr="000F3CE5">
              <w:rPr>
                <w:rFonts w:ascii="Arial Narrow" w:hAnsi="Arial Narrow"/>
              </w:rPr>
              <w:t xml:space="preserve">3. </w:t>
            </w:r>
            <w:r>
              <w:rPr>
                <w:rFonts w:ascii="Arial Narrow" w:hAnsi="Arial Narrow"/>
              </w:rPr>
              <w:t>Helper</w:t>
            </w:r>
            <w:r w:rsidRPr="000F3CE5">
              <w:rPr>
                <w:rFonts w:ascii="Arial Narrow" w:hAnsi="Arial Narrow"/>
              </w:rPr>
              <w:t xml:space="preserve"> is actively trying to understand the </w:t>
            </w:r>
            <w:r>
              <w:rPr>
                <w:rFonts w:ascii="Arial Narrow" w:hAnsi="Arial Narrow"/>
              </w:rPr>
              <w:t>person</w:t>
            </w:r>
            <w:r w:rsidRPr="000F3CE5">
              <w:rPr>
                <w:rFonts w:ascii="Arial Narrow" w:hAnsi="Arial Narrow"/>
              </w:rPr>
              <w:t>’s perspective, with modest success.</w:t>
            </w:r>
          </w:p>
          <w:p w14:paraId="5FFCD0F8" w14:textId="77777777" w:rsidR="00AF5508" w:rsidRPr="000F3CE5" w:rsidRDefault="00AF5508" w:rsidP="00AF5508">
            <w:pPr>
              <w:rPr>
                <w:rFonts w:ascii="Arial Narrow" w:hAnsi="Arial Narrow"/>
              </w:rPr>
            </w:pPr>
            <w:r w:rsidRPr="000F3CE5">
              <w:rPr>
                <w:rFonts w:ascii="Arial Narrow" w:hAnsi="Arial Narrow"/>
              </w:rPr>
              <w:t xml:space="preserve">4. </w:t>
            </w:r>
            <w:r>
              <w:rPr>
                <w:rFonts w:ascii="Arial Narrow" w:hAnsi="Arial Narrow"/>
              </w:rPr>
              <w:t xml:space="preserve">Helper </w:t>
            </w:r>
            <w:r w:rsidRPr="00AA38CC">
              <w:rPr>
                <w:rFonts w:ascii="Arial Narrow" w:hAnsi="Arial Narrow"/>
              </w:rPr>
              <w:t>makes active and repeated efforts to understand the client’s point of view. Shows evidence of accurate understanding of the client’s worldview, although mostly limited to explicit content.</w:t>
            </w:r>
          </w:p>
          <w:p w14:paraId="00E9A3D2" w14:textId="77777777" w:rsidR="00AF5508" w:rsidRPr="000F3CE5" w:rsidRDefault="00AF5508" w:rsidP="00AF5508">
            <w:pPr>
              <w:rPr>
                <w:rFonts w:ascii="Arial Narrow" w:hAnsi="Arial Narrow"/>
                <w:b/>
              </w:rPr>
            </w:pPr>
            <w:r w:rsidRPr="000F3CE5">
              <w:rPr>
                <w:rFonts w:ascii="Arial Narrow" w:hAnsi="Arial Narrow"/>
              </w:rPr>
              <w:t xml:space="preserve">5. </w:t>
            </w:r>
            <w:r>
              <w:rPr>
                <w:rFonts w:ascii="Arial Narrow" w:hAnsi="Arial Narrow"/>
              </w:rPr>
              <w:t>Helper</w:t>
            </w:r>
            <w:r w:rsidRPr="000F3CE5">
              <w:rPr>
                <w:rFonts w:ascii="Arial Narrow" w:hAnsi="Arial Narrow"/>
              </w:rPr>
              <w:t xml:space="preserve"> shows evidence of deep understanding of </w:t>
            </w:r>
            <w:r>
              <w:rPr>
                <w:rFonts w:ascii="Arial Narrow" w:hAnsi="Arial Narrow"/>
              </w:rPr>
              <w:t>the person</w:t>
            </w:r>
            <w:r w:rsidRPr="000F3CE5">
              <w:rPr>
                <w:rFonts w:ascii="Arial Narrow" w:hAnsi="Arial Narrow"/>
              </w:rPr>
              <w:t xml:space="preserve">’s point of view, not just for what has been explicitly stated but what the </w:t>
            </w:r>
            <w:r>
              <w:rPr>
                <w:rFonts w:ascii="Arial Narrow" w:hAnsi="Arial Narrow"/>
              </w:rPr>
              <w:t>person</w:t>
            </w:r>
            <w:r w:rsidRPr="000F3CE5">
              <w:rPr>
                <w:rFonts w:ascii="Arial Narrow" w:hAnsi="Arial Narrow"/>
              </w:rPr>
              <w:t xml:space="preserve"> means but has not yet said.</w:t>
            </w:r>
          </w:p>
        </w:tc>
      </w:tr>
    </w:tbl>
    <w:p w14:paraId="1ADBA52B" w14:textId="77777777" w:rsidR="00AF5508" w:rsidRPr="00FF3665" w:rsidRDefault="00AF5508" w:rsidP="00AF5508"/>
    <w:p w14:paraId="07AC05AB" w14:textId="77777777" w:rsidR="00AF5508" w:rsidRPr="0001237C" w:rsidRDefault="00AF5508" w:rsidP="00AF5508">
      <w:pPr>
        <w:rPr>
          <w:rFonts w:ascii="Arial Narrow" w:hAnsi="Arial Narrow"/>
          <w:sz w:val="20"/>
          <w:szCs w:val="20"/>
        </w:rPr>
      </w:pPr>
      <w:r>
        <w:rPr>
          <w:rFonts w:ascii="Arial Narrow" w:hAnsi="Arial Narrow"/>
          <w:sz w:val="20"/>
          <w:szCs w:val="20"/>
        </w:rPr>
        <w:t>Adapted from MITI 4.2.1</w:t>
      </w:r>
      <w:r w:rsidRPr="000F3CE5">
        <w:rPr>
          <w:rFonts w:ascii="Arial Narrow" w:hAnsi="Arial Narrow"/>
          <w:sz w:val="20"/>
          <w:szCs w:val="20"/>
        </w:rPr>
        <w:t>, as developed by Moyers</w:t>
      </w:r>
      <w:r>
        <w:rPr>
          <w:rFonts w:ascii="Arial Narrow" w:hAnsi="Arial Narrow"/>
          <w:sz w:val="20"/>
          <w:szCs w:val="20"/>
        </w:rPr>
        <w:t>, Ernst, &amp; Manuel</w:t>
      </w:r>
    </w:p>
    <w:p w14:paraId="6D6235D4" w14:textId="77777777" w:rsidR="00AF5508" w:rsidRDefault="00AF5508" w:rsidP="00AF5508"/>
    <w:p w14:paraId="4380A6B4" w14:textId="77777777" w:rsidR="00AF5508" w:rsidRDefault="00AF5508" w:rsidP="00DA3694">
      <w:pPr>
        <w:spacing w:line="240" w:lineRule="auto"/>
      </w:pPr>
    </w:p>
    <w:sectPr w:rsidR="00AF55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E7981" w14:textId="77777777" w:rsidR="00984FCD" w:rsidRDefault="00984FCD" w:rsidP="008365C1">
      <w:pPr>
        <w:spacing w:after="0" w:line="240" w:lineRule="auto"/>
      </w:pPr>
      <w:r>
        <w:separator/>
      </w:r>
    </w:p>
  </w:endnote>
  <w:endnote w:type="continuationSeparator" w:id="0">
    <w:p w14:paraId="0EA36E69" w14:textId="77777777" w:rsidR="00984FCD" w:rsidRDefault="00984FCD" w:rsidP="0083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B555" w14:textId="77777777" w:rsidR="00BE1666" w:rsidRPr="00BE1666" w:rsidRDefault="00BE1666" w:rsidP="00BE1666">
    <w:pPr>
      <w:tabs>
        <w:tab w:val="center" w:pos="4680"/>
        <w:tab w:val="right" w:pos="9360"/>
      </w:tabs>
      <w:spacing w:after="0" w:line="240" w:lineRule="auto"/>
      <w:ind w:left="-720"/>
    </w:pPr>
    <w:r w:rsidRPr="00BE1666">
      <w:t xml:space="preserve">© Insight </w:t>
    </w:r>
    <w:proofErr w:type="gramStart"/>
    <w:r w:rsidRPr="00BE1666">
      <w:t>On</w:t>
    </w:r>
    <w:proofErr w:type="gramEnd"/>
    <w:r w:rsidRPr="00BE1666">
      <w:t xml:space="preserve"> Demand, LLC   Please do not reproduce without written permission.</w:t>
    </w:r>
  </w:p>
  <w:p w14:paraId="68DE805C" w14:textId="77777777" w:rsidR="00BE1666" w:rsidRPr="00BE1666" w:rsidRDefault="00BE1666" w:rsidP="00BE1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20E5F" w14:textId="77777777" w:rsidR="00984FCD" w:rsidRDefault="00984FCD" w:rsidP="008365C1">
      <w:pPr>
        <w:spacing w:after="0" w:line="240" w:lineRule="auto"/>
      </w:pPr>
      <w:r>
        <w:separator/>
      </w:r>
    </w:p>
  </w:footnote>
  <w:footnote w:type="continuationSeparator" w:id="0">
    <w:p w14:paraId="63D1E8E3" w14:textId="77777777" w:rsidR="00984FCD" w:rsidRDefault="00984FCD" w:rsidP="0083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902F" w14:textId="77777777" w:rsidR="00BE1666" w:rsidRPr="00BE1666" w:rsidRDefault="00BE1666" w:rsidP="00BE1666">
    <w:pPr>
      <w:tabs>
        <w:tab w:val="center" w:pos="4680"/>
        <w:tab w:val="right" w:pos="9360"/>
      </w:tabs>
      <w:spacing w:after="0" w:line="240" w:lineRule="auto"/>
      <w:ind w:left="-720"/>
      <w:rPr>
        <w:b/>
        <w:bCs/>
        <w:color w:val="079B55"/>
        <w:sz w:val="32"/>
        <w:szCs w:val="32"/>
        <w:u w:val="single"/>
      </w:rPr>
    </w:pPr>
    <w:r w:rsidRPr="00BE1666">
      <w:rPr>
        <w:b/>
        <w:bCs/>
        <w:color w:val="079B55"/>
        <w:sz w:val="32"/>
        <w:szCs w:val="32"/>
        <w:u w:val="single"/>
      </w:rPr>
      <w:t xml:space="preserve">Insight </w:t>
    </w:r>
    <w:proofErr w:type="gramStart"/>
    <w:r w:rsidRPr="00BE1666">
      <w:rPr>
        <w:b/>
        <w:bCs/>
        <w:color w:val="079B55"/>
        <w:sz w:val="32"/>
        <w:szCs w:val="32"/>
        <w:u w:val="single"/>
      </w:rPr>
      <w:t>On</w:t>
    </w:r>
    <w:proofErr w:type="gramEnd"/>
    <w:r w:rsidRPr="00BE1666">
      <w:rPr>
        <w:b/>
        <w:bCs/>
        <w:color w:val="079B55"/>
        <w:sz w:val="32"/>
        <w:szCs w:val="32"/>
        <w:u w:val="single"/>
      </w:rPr>
      <w:t xml:space="preserve"> Demand</w:t>
    </w:r>
    <w:r w:rsidRPr="00BE1666">
      <w:rPr>
        <w:color w:val="079B55"/>
        <w:sz w:val="32"/>
        <w:szCs w:val="32"/>
        <w:u w:val="single"/>
      </w:rPr>
      <w:t>_______________________________________________</w:t>
    </w:r>
  </w:p>
  <w:p w14:paraId="21EF25C7" w14:textId="77777777" w:rsidR="00BE1666" w:rsidRDefault="00BE1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31AA8"/>
    <w:multiLevelType w:val="hybridMultilevel"/>
    <w:tmpl w:val="B05AE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A7D12"/>
    <w:multiLevelType w:val="hybridMultilevel"/>
    <w:tmpl w:val="FDAA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05022"/>
    <w:multiLevelType w:val="hybridMultilevel"/>
    <w:tmpl w:val="FA8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F16EF"/>
    <w:multiLevelType w:val="hybridMultilevel"/>
    <w:tmpl w:val="1D70ACE8"/>
    <w:lvl w:ilvl="0" w:tplc="C81455E8">
      <w:start w:val="1"/>
      <w:numFmt w:val="bullet"/>
      <w:lvlText w:val="•"/>
      <w:lvlJc w:val="left"/>
      <w:pPr>
        <w:tabs>
          <w:tab w:val="num" w:pos="720"/>
        </w:tabs>
        <w:ind w:left="720" w:hanging="360"/>
      </w:pPr>
      <w:rPr>
        <w:rFonts w:ascii="Arial" w:hAnsi="Arial" w:hint="default"/>
      </w:rPr>
    </w:lvl>
    <w:lvl w:ilvl="1" w:tplc="183C1ADE">
      <w:numFmt w:val="bullet"/>
      <w:lvlText w:val=""/>
      <w:lvlJc w:val="left"/>
      <w:pPr>
        <w:tabs>
          <w:tab w:val="num" w:pos="1440"/>
        </w:tabs>
        <w:ind w:left="1440" w:hanging="360"/>
      </w:pPr>
      <w:rPr>
        <w:rFonts w:ascii="Wingdings" w:hAnsi="Wingdings" w:hint="default"/>
      </w:rPr>
    </w:lvl>
    <w:lvl w:ilvl="2" w:tplc="F88A5582" w:tentative="1">
      <w:start w:val="1"/>
      <w:numFmt w:val="bullet"/>
      <w:lvlText w:val="•"/>
      <w:lvlJc w:val="left"/>
      <w:pPr>
        <w:tabs>
          <w:tab w:val="num" w:pos="2160"/>
        </w:tabs>
        <w:ind w:left="2160" w:hanging="360"/>
      </w:pPr>
      <w:rPr>
        <w:rFonts w:ascii="Arial" w:hAnsi="Arial" w:hint="default"/>
      </w:rPr>
    </w:lvl>
    <w:lvl w:ilvl="3" w:tplc="EE9466FA" w:tentative="1">
      <w:start w:val="1"/>
      <w:numFmt w:val="bullet"/>
      <w:lvlText w:val="•"/>
      <w:lvlJc w:val="left"/>
      <w:pPr>
        <w:tabs>
          <w:tab w:val="num" w:pos="2880"/>
        </w:tabs>
        <w:ind w:left="2880" w:hanging="360"/>
      </w:pPr>
      <w:rPr>
        <w:rFonts w:ascii="Arial" w:hAnsi="Arial" w:hint="default"/>
      </w:rPr>
    </w:lvl>
    <w:lvl w:ilvl="4" w:tplc="EBB28BA8" w:tentative="1">
      <w:start w:val="1"/>
      <w:numFmt w:val="bullet"/>
      <w:lvlText w:val="•"/>
      <w:lvlJc w:val="left"/>
      <w:pPr>
        <w:tabs>
          <w:tab w:val="num" w:pos="3600"/>
        </w:tabs>
        <w:ind w:left="3600" w:hanging="360"/>
      </w:pPr>
      <w:rPr>
        <w:rFonts w:ascii="Arial" w:hAnsi="Arial" w:hint="default"/>
      </w:rPr>
    </w:lvl>
    <w:lvl w:ilvl="5" w:tplc="3398A63E" w:tentative="1">
      <w:start w:val="1"/>
      <w:numFmt w:val="bullet"/>
      <w:lvlText w:val="•"/>
      <w:lvlJc w:val="left"/>
      <w:pPr>
        <w:tabs>
          <w:tab w:val="num" w:pos="4320"/>
        </w:tabs>
        <w:ind w:left="4320" w:hanging="360"/>
      </w:pPr>
      <w:rPr>
        <w:rFonts w:ascii="Arial" w:hAnsi="Arial" w:hint="default"/>
      </w:rPr>
    </w:lvl>
    <w:lvl w:ilvl="6" w:tplc="1368D304" w:tentative="1">
      <w:start w:val="1"/>
      <w:numFmt w:val="bullet"/>
      <w:lvlText w:val="•"/>
      <w:lvlJc w:val="left"/>
      <w:pPr>
        <w:tabs>
          <w:tab w:val="num" w:pos="5040"/>
        </w:tabs>
        <w:ind w:left="5040" w:hanging="360"/>
      </w:pPr>
      <w:rPr>
        <w:rFonts w:ascii="Arial" w:hAnsi="Arial" w:hint="default"/>
      </w:rPr>
    </w:lvl>
    <w:lvl w:ilvl="7" w:tplc="C1847D76" w:tentative="1">
      <w:start w:val="1"/>
      <w:numFmt w:val="bullet"/>
      <w:lvlText w:val="•"/>
      <w:lvlJc w:val="left"/>
      <w:pPr>
        <w:tabs>
          <w:tab w:val="num" w:pos="5760"/>
        </w:tabs>
        <w:ind w:left="5760" w:hanging="360"/>
      </w:pPr>
      <w:rPr>
        <w:rFonts w:ascii="Arial" w:hAnsi="Arial" w:hint="default"/>
      </w:rPr>
    </w:lvl>
    <w:lvl w:ilvl="8" w:tplc="98B03A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700D94"/>
    <w:multiLevelType w:val="hybridMultilevel"/>
    <w:tmpl w:val="1968F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44240"/>
    <w:multiLevelType w:val="hybridMultilevel"/>
    <w:tmpl w:val="FD3ED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C77D1"/>
    <w:multiLevelType w:val="hybridMultilevel"/>
    <w:tmpl w:val="7CE86AE2"/>
    <w:lvl w:ilvl="0" w:tplc="CB6444DC">
      <w:start w:val="1"/>
      <w:numFmt w:val="upperLetter"/>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2F"/>
    <w:rsid w:val="00162733"/>
    <w:rsid w:val="002E3C74"/>
    <w:rsid w:val="002E6D65"/>
    <w:rsid w:val="003B63A5"/>
    <w:rsid w:val="00425CAF"/>
    <w:rsid w:val="00452447"/>
    <w:rsid w:val="00590609"/>
    <w:rsid w:val="00627F4B"/>
    <w:rsid w:val="008365C1"/>
    <w:rsid w:val="008D4805"/>
    <w:rsid w:val="0092657C"/>
    <w:rsid w:val="00984FCD"/>
    <w:rsid w:val="00A0759C"/>
    <w:rsid w:val="00A309CB"/>
    <w:rsid w:val="00A50598"/>
    <w:rsid w:val="00AF5508"/>
    <w:rsid w:val="00BE1666"/>
    <w:rsid w:val="00C76B2F"/>
    <w:rsid w:val="00D46F93"/>
    <w:rsid w:val="00DA3694"/>
    <w:rsid w:val="00E31450"/>
    <w:rsid w:val="00ED3F5B"/>
    <w:rsid w:val="00FD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D928"/>
  <w15:chartTrackingRefBased/>
  <w15:docId w15:val="{BA586D25-3D33-4983-802C-B0A5EF84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2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5C1"/>
  </w:style>
  <w:style w:type="paragraph" w:styleId="Footer">
    <w:name w:val="footer"/>
    <w:basedOn w:val="Normal"/>
    <w:link w:val="FooterChar"/>
    <w:uiPriority w:val="99"/>
    <w:unhideWhenUsed/>
    <w:rsid w:val="00836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5C1"/>
  </w:style>
  <w:style w:type="character" w:styleId="Hyperlink">
    <w:name w:val="Hyperlink"/>
    <w:basedOn w:val="DefaultParagraphFont"/>
    <w:uiPriority w:val="99"/>
    <w:unhideWhenUsed/>
    <w:rsid w:val="00AF5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235517">
      <w:bodyDiv w:val="1"/>
      <w:marLeft w:val="0"/>
      <w:marRight w:val="0"/>
      <w:marTop w:val="0"/>
      <w:marBottom w:val="0"/>
      <w:divBdr>
        <w:top w:val="none" w:sz="0" w:space="0" w:color="auto"/>
        <w:left w:val="none" w:sz="0" w:space="0" w:color="auto"/>
        <w:bottom w:val="none" w:sz="0" w:space="0" w:color="auto"/>
        <w:right w:val="none" w:sz="0" w:space="0" w:color="auto"/>
      </w:divBdr>
      <w:divsChild>
        <w:div w:id="234365498">
          <w:marLeft w:val="446"/>
          <w:marRight w:val="0"/>
          <w:marTop w:val="95"/>
          <w:marBottom w:val="0"/>
          <w:divBdr>
            <w:top w:val="none" w:sz="0" w:space="0" w:color="auto"/>
            <w:left w:val="none" w:sz="0" w:space="0" w:color="auto"/>
            <w:bottom w:val="none" w:sz="0" w:space="0" w:color="auto"/>
            <w:right w:val="none" w:sz="0" w:space="0" w:color="auto"/>
          </w:divBdr>
        </w:div>
        <w:div w:id="675616177">
          <w:marLeft w:val="446"/>
          <w:marRight w:val="0"/>
          <w:marTop w:val="93"/>
          <w:marBottom w:val="0"/>
          <w:divBdr>
            <w:top w:val="none" w:sz="0" w:space="0" w:color="auto"/>
            <w:left w:val="none" w:sz="0" w:space="0" w:color="auto"/>
            <w:bottom w:val="none" w:sz="0" w:space="0" w:color="auto"/>
            <w:right w:val="none" w:sz="0" w:space="0" w:color="auto"/>
          </w:divBdr>
        </w:div>
        <w:div w:id="891890215">
          <w:marLeft w:val="446"/>
          <w:marRight w:val="0"/>
          <w:marTop w:val="95"/>
          <w:marBottom w:val="0"/>
          <w:divBdr>
            <w:top w:val="none" w:sz="0" w:space="0" w:color="auto"/>
            <w:left w:val="none" w:sz="0" w:space="0" w:color="auto"/>
            <w:bottom w:val="none" w:sz="0" w:space="0" w:color="auto"/>
            <w:right w:val="none" w:sz="0" w:space="0" w:color="auto"/>
          </w:divBdr>
        </w:div>
        <w:div w:id="1218394477">
          <w:marLeft w:val="1138"/>
          <w:marRight w:val="0"/>
          <w:marTop w:val="88"/>
          <w:marBottom w:val="0"/>
          <w:divBdr>
            <w:top w:val="none" w:sz="0" w:space="0" w:color="auto"/>
            <w:left w:val="none" w:sz="0" w:space="0" w:color="auto"/>
            <w:bottom w:val="none" w:sz="0" w:space="0" w:color="auto"/>
            <w:right w:val="none" w:sz="0" w:space="0" w:color="auto"/>
          </w:divBdr>
        </w:div>
        <w:div w:id="1658725256">
          <w:marLeft w:val="446"/>
          <w:marRight w:val="0"/>
          <w:marTop w:val="95"/>
          <w:marBottom w:val="0"/>
          <w:divBdr>
            <w:top w:val="none" w:sz="0" w:space="0" w:color="auto"/>
            <w:left w:val="none" w:sz="0" w:space="0" w:color="auto"/>
            <w:bottom w:val="none" w:sz="0" w:space="0" w:color="auto"/>
            <w:right w:val="none" w:sz="0" w:space="0" w:color="auto"/>
          </w:divBdr>
        </w:div>
        <w:div w:id="1704674482">
          <w:marLeft w:val="446"/>
          <w:marRight w:val="0"/>
          <w:marTop w:val="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gela.Cooper@InsightOnDem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Cooper</dc:creator>
  <cp:keywords/>
  <dc:description/>
  <cp:lastModifiedBy>Angela Cooper</cp:lastModifiedBy>
  <cp:revision>2</cp:revision>
  <dcterms:created xsi:type="dcterms:W3CDTF">2021-03-19T14:31:00Z</dcterms:created>
  <dcterms:modified xsi:type="dcterms:W3CDTF">2021-03-19T14:31:00Z</dcterms:modified>
</cp:coreProperties>
</file>